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8BC" w:rsidRDefault="009519FE" w:rsidP="00DC4F5C">
      <w:pPr>
        <w:spacing w:after="0" w:line="240" w:lineRule="auto"/>
        <w:jc w:val="center"/>
        <w:rPr>
          <w:rFonts w:ascii="Times New Roman" w:eastAsia="Times New Roman" w:hAnsi="Times New Roman" w:cs="Times New Roman"/>
          <w:b/>
          <w:sz w:val="28"/>
          <w:szCs w:val="28"/>
          <w:lang w:eastAsia="en-US"/>
        </w:rPr>
      </w:pPr>
      <w:bookmarkStart w:id="0" w:name="_GoBack"/>
      <w:bookmarkEnd w:id="0"/>
      <w:r>
        <w:rPr>
          <w:rFonts w:ascii="Times New Roman" w:eastAsia="Times New Roman" w:hAnsi="Times New Roman" w:cs="Times New Roman"/>
          <w:b/>
          <w:sz w:val="28"/>
          <w:szCs w:val="28"/>
          <w:lang w:eastAsia="en-US"/>
        </w:rPr>
        <w:t xml:space="preserve">Potent </w:t>
      </w:r>
      <w:r w:rsidR="00EB6DE4">
        <w:rPr>
          <w:rFonts w:ascii="Times New Roman" w:eastAsia="Times New Roman" w:hAnsi="Times New Roman" w:cs="Times New Roman"/>
          <w:b/>
          <w:sz w:val="28"/>
          <w:szCs w:val="28"/>
          <w:lang w:eastAsia="en-US"/>
        </w:rPr>
        <w:t>Pedagogic Roles for Video</w:t>
      </w:r>
    </w:p>
    <w:p w:rsidR="00A70684" w:rsidRPr="00DC4F5C" w:rsidRDefault="00A70684" w:rsidP="00A70684">
      <w:pPr>
        <w:spacing w:after="0" w:line="240" w:lineRule="auto"/>
        <w:jc w:val="right"/>
        <w:rPr>
          <w:rFonts w:ascii="Times New Roman" w:eastAsia="Times New Roman" w:hAnsi="Times New Roman" w:cs="Times New Roman"/>
          <w:b/>
          <w:lang w:eastAsia="en-US"/>
        </w:rPr>
      </w:pPr>
      <w:r w:rsidRPr="00DC4F5C">
        <w:rPr>
          <w:rFonts w:ascii="Times New Roman" w:eastAsia="Times New Roman" w:hAnsi="Times New Roman" w:cs="Times New Roman"/>
          <w:b/>
          <w:lang w:eastAsia="en-US"/>
        </w:rPr>
        <w:t>by Jack Koumi</w:t>
      </w:r>
      <w:r w:rsidR="00DC4F5C" w:rsidRPr="00DC4F5C">
        <w:rPr>
          <w:rFonts w:ascii="Times New Roman" w:eastAsia="Times New Roman" w:hAnsi="Times New Roman" w:cs="Times New Roman"/>
          <w:b/>
          <w:lang w:eastAsia="en-US"/>
        </w:rPr>
        <w:t xml:space="preserve">, </w:t>
      </w:r>
      <w:r w:rsidRPr="00DC4F5C">
        <w:rPr>
          <w:rFonts w:ascii="Times New Roman" w:eastAsia="Times New Roman" w:hAnsi="Times New Roman" w:cs="Times New Roman"/>
          <w:b/>
          <w:lang w:eastAsia="en-US"/>
        </w:rPr>
        <w:t>Educational Media Production Training</w:t>
      </w:r>
    </w:p>
    <w:p w:rsidR="00FF3430" w:rsidRPr="00FF3430" w:rsidRDefault="00FF3430" w:rsidP="00A751CC">
      <w:pPr>
        <w:spacing w:before="120" w:after="0" w:line="240" w:lineRule="auto"/>
        <w:rPr>
          <w:rFonts w:ascii="Times New Roman" w:eastAsia="Times New Roman" w:hAnsi="Times New Roman" w:cs="Times New Roman"/>
          <w:b/>
          <w:sz w:val="20"/>
          <w:szCs w:val="20"/>
          <w:lang w:eastAsia="en-US"/>
        </w:rPr>
      </w:pPr>
      <w:r w:rsidRPr="00DC4F5C">
        <w:rPr>
          <w:rFonts w:ascii="Times New Roman" w:eastAsia="Times New Roman" w:hAnsi="Times New Roman" w:cs="Times New Roman"/>
          <w:b/>
          <w:lang w:eastAsia="en-US"/>
        </w:rPr>
        <w:t>Abstract</w:t>
      </w:r>
      <w:r w:rsidR="00A751CC">
        <w:rPr>
          <w:rFonts w:ascii="Times New Roman" w:eastAsia="Times New Roman" w:hAnsi="Times New Roman" w:cs="Times New Roman"/>
          <w:b/>
          <w:lang w:eastAsia="en-US"/>
        </w:rPr>
        <w:t xml:space="preserve">. </w:t>
      </w:r>
      <w:r w:rsidRPr="00FF3430">
        <w:rPr>
          <w:rFonts w:ascii="Times New Roman" w:hAnsi="Times New Roman" w:cs="Times New Roman"/>
          <w:sz w:val="20"/>
          <w:szCs w:val="20"/>
        </w:rPr>
        <w:t xml:space="preserve">The paper considers techniques and teaching functions </w:t>
      </w:r>
      <w:r w:rsidR="00AF4125">
        <w:rPr>
          <w:rFonts w:ascii="Times New Roman" w:hAnsi="Times New Roman" w:cs="Times New Roman"/>
          <w:sz w:val="20"/>
          <w:szCs w:val="20"/>
        </w:rPr>
        <w:t>for which</w:t>
      </w:r>
      <w:r w:rsidRPr="00FF3430">
        <w:rPr>
          <w:rFonts w:ascii="Times New Roman" w:hAnsi="Times New Roman" w:cs="Times New Roman"/>
          <w:sz w:val="20"/>
          <w:szCs w:val="20"/>
        </w:rPr>
        <w:t xml:space="preserve"> video is outstandingly capable</w:t>
      </w:r>
      <w:r w:rsidR="00A057E4">
        <w:rPr>
          <w:rFonts w:ascii="Times New Roman" w:hAnsi="Times New Roman" w:cs="Times New Roman"/>
          <w:sz w:val="20"/>
          <w:szCs w:val="20"/>
        </w:rPr>
        <w:t xml:space="preserve"> – in four domains: Cognitive, Experiential, Affective, Skills</w:t>
      </w:r>
      <w:r w:rsidRPr="00FF3430">
        <w:rPr>
          <w:rFonts w:ascii="Times New Roman" w:hAnsi="Times New Roman" w:cs="Times New Roman"/>
          <w:sz w:val="20"/>
          <w:szCs w:val="20"/>
        </w:rPr>
        <w:t xml:space="preserve">. The learning goals thereby afforded are </w:t>
      </w:r>
      <w:r w:rsidR="00AF4125">
        <w:rPr>
          <w:rFonts w:ascii="Times New Roman" w:hAnsi="Times New Roman" w:cs="Times New Roman"/>
          <w:sz w:val="20"/>
          <w:szCs w:val="20"/>
        </w:rPr>
        <w:t>characterised</w:t>
      </w:r>
      <w:r w:rsidR="00AF4125" w:rsidRPr="00FF3430">
        <w:rPr>
          <w:rFonts w:ascii="Times New Roman" w:hAnsi="Times New Roman" w:cs="Times New Roman"/>
          <w:sz w:val="20"/>
          <w:szCs w:val="20"/>
        </w:rPr>
        <w:t xml:space="preserve"> </w:t>
      </w:r>
      <w:r w:rsidRPr="00FF3430">
        <w:rPr>
          <w:rFonts w:ascii="Times New Roman" w:hAnsi="Times New Roman" w:cs="Times New Roman"/>
          <w:sz w:val="20"/>
          <w:szCs w:val="20"/>
        </w:rPr>
        <w:t xml:space="preserve">in terms of </w:t>
      </w:r>
      <w:r w:rsidRPr="00FF3430">
        <w:rPr>
          <w:rFonts w:ascii="Times New Roman" w:hAnsi="Times New Roman" w:cs="Times New Roman"/>
          <w:color w:val="000000" w:themeColor="text1"/>
          <w:sz w:val="20"/>
          <w:szCs w:val="20"/>
        </w:rPr>
        <w:t>the Revision of Bloom’s Taxonomy</w:t>
      </w:r>
      <w:r w:rsidR="00DD3D0C">
        <w:rPr>
          <w:rFonts w:ascii="Times New Roman" w:hAnsi="Times New Roman" w:cs="Times New Roman"/>
          <w:color w:val="000000" w:themeColor="text1"/>
          <w:sz w:val="20"/>
          <w:szCs w:val="20"/>
        </w:rPr>
        <w:t xml:space="preserve"> of </w:t>
      </w:r>
      <w:r w:rsidR="00DD3D0C" w:rsidRPr="00FF3430">
        <w:rPr>
          <w:rFonts w:ascii="Times New Roman" w:hAnsi="Times New Roman" w:cs="Times New Roman"/>
          <w:color w:val="000000" w:themeColor="text1"/>
          <w:sz w:val="20"/>
          <w:szCs w:val="20"/>
        </w:rPr>
        <w:t>Learning</w:t>
      </w:r>
      <w:r w:rsidR="00DD3D0C">
        <w:rPr>
          <w:rFonts w:ascii="Times New Roman" w:hAnsi="Times New Roman" w:cs="Times New Roman"/>
          <w:color w:val="000000" w:themeColor="text1"/>
          <w:sz w:val="20"/>
          <w:szCs w:val="20"/>
        </w:rPr>
        <w:t xml:space="preserve"> Objectives</w:t>
      </w:r>
      <w:r w:rsidRPr="00FF3430">
        <w:rPr>
          <w:rFonts w:ascii="Times New Roman" w:hAnsi="Times New Roman" w:cs="Times New Roman"/>
          <w:color w:val="000000" w:themeColor="text1"/>
          <w:sz w:val="20"/>
          <w:szCs w:val="20"/>
        </w:rPr>
        <w:t>.</w:t>
      </w:r>
    </w:p>
    <w:p w:rsidR="00A70684" w:rsidRPr="0012258F" w:rsidRDefault="00A70684" w:rsidP="0012258F">
      <w:pPr>
        <w:spacing w:before="120" w:after="60" w:line="240" w:lineRule="auto"/>
        <w:ind w:firstLine="289"/>
        <w:jc w:val="center"/>
        <w:rPr>
          <w:rFonts w:ascii="Times New Roman" w:eastAsia="Times New Roman" w:hAnsi="Times New Roman" w:cs="Times New Roman"/>
          <w:b/>
          <w:sz w:val="26"/>
          <w:szCs w:val="26"/>
          <w:lang w:eastAsia="en-US"/>
        </w:rPr>
      </w:pPr>
      <w:r w:rsidRPr="0012258F">
        <w:rPr>
          <w:rFonts w:ascii="Times New Roman" w:eastAsia="Times New Roman" w:hAnsi="Times New Roman" w:cs="Times New Roman"/>
          <w:b/>
          <w:sz w:val="26"/>
          <w:szCs w:val="26"/>
          <w:lang w:eastAsia="en-US"/>
        </w:rPr>
        <w:t>Introduction</w:t>
      </w:r>
    </w:p>
    <w:p w:rsidR="007468BC" w:rsidRPr="007468BC" w:rsidRDefault="00022614" w:rsidP="009E2B1D">
      <w:pPr>
        <w:spacing w:after="0" w:line="240" w:lineRule="auto"/>
        <w:ind w:firstLine="289"/>
        <w:rPr>
          <w:rFonts w:ascii="Times New Roman" w:eastAsia="Times New Roman" w:hAnsi="Times New Roman" w:cs="Times New Roman"/>
          <w:lang w:eastAsia="en-US"/>
        </w:rPr>
      </w:pPr>
      <w:r>
        <w:rPr>
          <w:rFonts w:ascii="Times New Roman" w:eastAsia="Times New Roman" w:hAnsi="Times New Roman" w:cs="Times New Roman"/>
          <w:lang w:eastAsia="en-US"/>
        </w:rPr>
        <w:t>Figure 1</w:t>
      </w:r>
      <w:r w:rsidRPr="007468BC">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 xml:space="preserve">lists </w:t>
      </w:r>
      <w:r w:rsidR="008033BF">
        <w:rPr>
          <w:rFonts w:ascii="Times New Roman" w:eastAsia="Times New Roman" w:hAnsi="Times New Roman" w:cs="Times New Roman"/>
          <w:lang w:eastAsia="en-US"/>
        </w:rPr>
        <w:t>34</w:t>
      </w:r>
      <w:r w:rsidR="007468BC" w:rsidRPr="007468BC">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 xml:space="preserve">categories of </w:t>
      </w:r>
      <w:r w:rsidR="0074198A">
        <w:rPr>
          <w:rFonts w:ascii="Times New Roman" w:eastAsia="Times New Roman" w:hAnsi="Times New Roman" w:cs="Times New Roman"/>
          <w:lang w:eastAsia="en-US"/>
        </w:rPr>
        <w:t>pedagogic roles</w:t>
      </w:r>
      <w:r w:rsidR="007468BC" w:rsidRPr="007468BC">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for</w:t>
      </w:r>
      <w:r w:rsidR="007468BC" w:rsidRPr="007468BC">
        <w:rPr>
          <w:rFonts w:ascii="Times New Roman" w:eastAsia="Times New Roman" w:hAnsi="Times New Roman" w:cs="Times New Roman"/>
          <w:lang w:eastAsia="en-US"/>
        </w:rPr>
        <w:t xml:space="preserve"> video</w:t>
      </w:r>
      <w:r w:rsidR="00BA581C">
        <w:rPr>
          <w:rFonts w:ascii="Times New Roman" w:eastAsia="Times New Roman" w:hAnsi="Times New Roman" w:cs="Times New Roman"/>
          <w:lang w:eastAsia="en-US"/>
        </w:rPr>
        <w:t>. It will be argued that each of these can add</w:t>
      </w:r>
      <w:r w:rsidR="007468BC" w:rsidRPr="007468BC">
        <w:rPr>
          <w:rFonts w:ascii="Times New Roman" w:eastAsia="Times New Roman" w:hAnsi="Times New Roman" w:cs="Times New Roman"/>
          <w:lang w:eastAsia="en-US"/>
        </w:rPr>
        <w:t xml:space="preserve"> substantial val</w:t>
      </w:r>
      <w:r w:rsidR="008033BF">
        <w:rPr>
          <w:rFonts w:ascii="Times New Roman" w:eastAsia="Times New Roman" w:hAnsi="Times New Roman" w:cs="Times New Roman"/>
          <w:lang w:eastAsia="en-US"/>
        </w:rPr>
        <w:t>ue to instructional multimedia.</w:t>
      </w:r>
    </w:p>
    <w:p w:rsidR="007468BC" w:rsidRPr="007468BC" w:rsidRDefault="007468BC" w:rsidP="007468BC">
      <w:pPr>
        <w:spacing w:after="0" w:line="240" w:lineRule="auto"/>
        <w:ind w:firstLine="289"/>
        <w:rPr>
          <w:rFonts w:ascii="Times New Roman" w:eastAsia="Times New Roman" w:hAnsi="Times New Roman" w:cs="Times New Roman"/>
          <w:lang w:eastAsia="en-US"/>
        </w:rPr>
      </w:pPr>
      <w:r w:rsidRPr="007468BC">
        <w:rPr>
          <w:rFonts w:ascii="Times New Roman" w:eastAsia="Times New Roman" w:hAnsi="Times New Roman" w:cs="Times New Roman"/>
          <w:lang w:eastAsia="en-US"/>
        </w:rPr>
        <w:t xml:space="preserve">The </w:t>
      </w:r>
      <w:r w:rsidR="00437C5C">
        <w:rPr>
          <w:rFonts w:ascii="Times New Roman" w:eastAsia="Times New Roman" w:hAnsi="Times New Roman" w:cs="Times New Roman"/>
          <w:lang w:eastAsia="en-US"/>
        </w:rPr>
        <w:t>pedagogic roles</w:t>
      </w:r>
      <w:r w:rsidRPr="007468BC">
        <w:rPr>
          <w:rFonts w:ascii="Times New Roman" w:eastAsia="Times New Roman" w:hAnsi="Times New Roman" w:cs="Times New Roman"/>
          <w:lang w:eastAsia="en-US"/>
        </w:rPr>
        <w:t xml:space="preserve"> </w:t>
      </w:r>
      <w:r w:rsidR="00437C5C">
        <w:rPr>
          <w:rFonts w:ascii="Times New Roman" w:eastAsia="Times New Roman" w:hAnsi="Times New Roman" w:cs="Times New Roman"/>
          <w:lang w:eastAsia="en-US"/>
        </w:rPr>
        <w:t>comprise</w:t>
      </w:r>
      <w:r w:rsidRPr="007468BC">
        <w:rPr>
          <w:rFonts w:ascii="Times New Roman" w:eastAsia="Times New Roman" w:hAnsi="Times New Roman" w:cs="Times New Roman"/>
          <w:lang w:eastAsia="en-US"/>
        </w:rPr>
        <w:t xml:space="preserve"> video techniques and teaching functions that exploit video’s distinctive </w:t>
      </w:r>
      <w:r w:rsidR="005E0BF2">
        <w:rPr>
          <w:rFonts w:ascii="Times New Roman" w:eastAsia="Times New Roman" w:hAnsi="Times New Roman" w:cs="Times New Roman"/>
          <w:lang w:eastAsia="en-US"/>
        </w:rPr>
        <w:t>presentational attributes</w:t>
      </w:r>
      <w:r w:rsidRPr="007468BC">
        <w:rPr>
          <w:rFonts w:ascii="Times New Roman" w:eastAsia="Times New Roman" w:hAnsi="Times New Roman" w:cs="Times New Roman"/>
          <w:lang w:eastAsia="en-US"/>
        </w:rPr>
        <w:t xml:space="preserve"> and that other media cannot achieve as effectively – not even a face-face teacher in most cases. The </w:t>
      </w:r>
      <w:r w:rsidR="0052089E">
        <w:rPr>
          <w:rFonts w:ascii="Times New Roman" w:eastAsia="Times New Roman" w:hAnsi="Times New Roman" w:cs="Times New Roman"/>
          <w:lang w:eastAsia="en-US"/>
        </w:rPr>
        <w:t>roles</w:t>
      </w:r>
      <w:r w:rsidRPr="007468BC">
        <w:rPr>
          <w:rFonts w:ascii="Times New Roman" w:eastAsia="Times New Roman" w:hAnsi="Times New Roman" w:cs="Times New Roman"/>
          <w:lang w:eastAsia="en-US"/>
        </w:rPr>
        <w:t xml:space="preserve"> are categorised into four domains.</w:t>
      </w:r>
    </w:p>
    <w:p w:rsidR="007468BC" w:rsidRPr="007468BC" w:rsidRDefault="0052089E" w:rsidP="007468BC">
      <w:pPr>
        <w:numPr>
          <w:ilvl w:val="0"/>
          <w:numId w:val="2"/>
        </w:numPr>
        <w:tabs>
          <w:tab w:val="clear" w:pos="360"/>
          <w:tab w:val="left" w:pos="284"/>
        </w:tabs>
        <w:spacing w:after="0" w:line="240" w:lineRule="auto"/>
        <w:ind w:left="573" w:hanging="284"/>
        <w:jc w:val="both"/>
        <w:rPr>
          <w:rFonts w:ascii="Times New Roman" w:eastAsia="Times New Roman" w:hAnsi="Times New Roman" w:cs="Times New Roman"/>
          <w:lang w:eastAsia="en-US"/>
        </w:rPr>
      </w:pPr>
      <w:r>
        <w:rPr>
          <w:rFonts w:ascii="Times New Roman" w:eastAsia="Times New Roman" w:hAnsi="Times New Roman" w:cs="Times New Roman"/>
          <w:lang w:eastAsia="en-US"/>
        </w:rPr>
        <w:t>Facilitating</w:t>
      </w:r>
      <w:r w:rsidR="007468BC" w:rsidRPr="007468BC">
        <w:rPr>
          <w:rFonts w:ascii="Times New Roman" w:eastAsia="Times New Roman" w:hAnsi="Times New Roman" w:cs="Times New Roman"/>
          <w:lang w:eastAsia="en-US"/>
        </w:rPr>
        <w:t xml:space="preserve"> COGNITION </w:t>
      </w:r>
    </w:p>
    <w:p w:rsidR="007468BC" w:rsidRPr="007468BC" w:rsidRDefault="007468BC" w:rsidP="007468BC">
      <w:pPr>
        <w:numPr>
          <w:ilvl w:val="0"/>
          <w:numId w:val="2"/>
        </w:numPr>
        <w:tabs>
          <w:tab w:val="clear" w:pos="360"/>
          <w:tab w:val="left" w:pos="284"/>
        </w:tabs>
        <w:spacing w:after="0" w:line="240" w:lineRule="auto"/>
        <w:ind w:left="573" w:hanging="284"/>
        <w:jc w:val="both"/>
        <w:rPr>
          <w:rFonts w:ascii="Times New Roman" w:eastAsia="Times New Roman" w:hAnsi="Times New Roman" w:cs="Times New Roman"/>
          <w:lang w:eastAsia="en-US"/>
        </w:rPr>
      </w:pPr>
      <w:r w:rsidRPr="007468BC">
        <w:rPr>
          <w:rFonts w:ascii="Times New Roman" w:eastAsia="Times New Roman" w:hAnsi="Times New Roman" w:cs="Times New Roman"/>
          <w:lang w:eastAsia="en-US"/>
        </w:rPr>
        <w:t xml:space="preserve">Providing </w:t>
      </w:r>
      <w:r w:rsidR="00922529">
        <w:rPr>
          <w:rFonts w:ascii="Times New Roman" w:eastAsia="Times New Roman" w:hAnsi="Times New Roman" w:cs="Times New Roman"/>
          <w:lang w:eastAsia="en-US"/>
        </w:rPr>
        <w:t>realistic</w:t>
      </w:r>
      <w:r w:rsidRPr="007468BC">
        <w:rPr>
          <w:rFonts w:ascii="Times New Roman" w:eastAsia="Times New Roman" w:hAnsi="Times New Roman" w:cs="Times New Roman"/>
          <w:lang w:eastAsia="en-US"/>
        </w:rPr>
        <w:t xml:space="preserve"> EXPERIENCES</w:t>
      </w:r>
    </w:p>
    <w:p w:rsidR="007468BC" w:rsidRPr="007468BC" w:rsidRDefault="000F1B42" w:rsidP="007468BC">
      <w:pPr>
        <w:numPr>
          <w:ilvl w:val="0"/>
          <w:numId w:val="2"/>
        </w:numPr>
        <w:tabs>
          <w:tab w:val="clear" w:pos="360"/>
          <w:tab w:val="left" w:pos="284"/>
        </w:tabs>
        <w:spacing w:after="0" w:line="240" w:lineRule="auto"/>
        <w:ind w:left="573" w:hanging="284"/>
        <w:jc w:val="both"/>
        <w:rPr>
          <w:rFonts w:ascii="Times New Roman" w:eastAsia="Times New Roman" w:hAnsi="Times New Roman" w:cs="Times New Roman"/>
          <w:lang w:eastAsia="en-US"/>
        </w:rPr>
      </w:pPr>
      <w:r w:rsidRPr="007468BC">
        <w:rPr>
          <w:rFonts w:ascii="Times New Roman" w:eastAsia="Times New Roman" w:hAnsi="Times New Roman" w:cs="Times New Roman"/>
          <w:lang w:eastAsia="en-US"/>
        </w:rPr>
        <w:t xml:space="preserve">Nurturing </w:t>
      </w:r>
      <w:r>
        <w:rPr>
          <w:rFonts w:ascii="Times New Roman" w:eastAsia="Times New Roman" w:hAnsi="Times New Roman" w:cs="Times New Roman"/>
          <w:lang w:eastAsia="en-US"/>
        </w:rPr>
        <w:t xml:space="preserve">AFFECTIVE </w:t>
      </w:r>
      <w:r w:rsidR="008C6D8F">
        <w:rPr>
          <w:rFonts w:ascii="Times New Roman" w:eastAsia="Times New Roman" w:hAnsi="Times New Roman" w:cs="Times New Roman"/>
          <w:lang w:eastAsia="en-US"/>
        </w:rPr>
        <w:t xml:space="preserve">characteristics </w:t>
      </w:r>
      <w:r>
        <w:rPr>
          <w:rFonts w:ascii="Times New Roman" w:eastAsia="Times New Roman" w:hAnsi="Times New Roman" w:cs="Times New Roman"/>
          <w:lang w:eastAsia="en-US"/>
        </w:rPr>
        <w:t>(</w:t>
      </w:r>
      <w:r w:rsidR="007468BC" w:rsidRPr="007468BC">
        <w:rPr>
          <w:rFonts w:ascii="Times New Roman" w:eastAsia="Times New Roman" w:hAnsi="Times New Roman" w:cs="Times New Roman"/>
          <w:lang w:eastAsia="en-US"/>
        </w:rPr>
        <w:t>motivations, feelings</w:t>
      </w:r>
      <w:r>
        <w:rPr>
          <w:rFonts w:ascii="Times New Roman" w:eastAsia="Times New Roman" w:hAnsi="Times New Roman" w:cs="Times New Roman"/>
          <w:lang w:eastAsia="en-US"/>
        </w:rPr>
        <w:t>)</w:t>
      </w:r>
    </w:p>
    <w:p w:rsidR="007468BC" w:rsidRDefault="007468BC" w:rsidP="009E2B1D">
      <w:pPr>
        <w:numPr>
          <w:ilvl w:val="0"/>
          <w:numId w:val="2"/>
        </w:numPr>
        <w:tabs>
          <w:tab w:val="clear" w:pos="360"/>
          <w:tab w:val="left" w:pos="284"/>
        </w:tabs>
        <w:spacing w:after="120" w:line="240" w:lineRule="auto"/>
        <w:ind w:left="573" w:hanging="284"/>
        <w:jc w:val="both"/>
        <w:rPr>
          <w:rFonts w:ascii="Times New Roman" w:eastAsia="Times New Roman" w:hAnsi="Times New Roman" w:cs="Times New Roman"/>
          <w:lang w:eastAsia="en-US"/>
        </w:rPr>
      </w:pPr>
      <w:r w:rsidRPr="007468BC">
        <w:rPr>
          <w:rFonts w:ascii="Times New Roman" w:eastAsia="Times New Roman" w:hAnsi="Times New Roman" w:cs="Times New Roman"/>
          <w:lang w:eastAsia="en-US"/>
        </w:rPr>
        <w:t>Demonst</w:t>
      </w:r>
      <w:r w:rsidR="000F1B42">
        <w:rPr>
          <w:rFonts w:ascii="Times New Roman" w:eastAsia="Times New Roman" w:hAnsi="Times New Roman" w:cs="Times New Roman"/>
          <w:lang w:eastAsia="en-US"/>
        </w:rPr>
        <w:t>rating</w:t>
      </w:r>
      <w:r w:rsidRPr="007468BC">
        <w:rPr>
          <w:rFonts w:ascii="Times New Roman" w:eastAsia="Times New Roman" w:hAnsi="Times New Roman" w:cs="Times New Roman"/>
          <w:lang w:eastAsia="en-US"/>
        </w:rPr>
        <w:t xml:space="preserve"> SKILLS</w:t>
      </w:r>
    </w:p>
    <w:tbl>
      <w:tblPr>
        <w:tblW w:w="9356" w:type="dxa"/>
        <w:tblInd w:w="-114" w:type="dxa"/>
        <w:tblLayout w:type="fixed"/>
        <w:tblCellMar>
          <w:left w:w="28" w:type="dxa"/>
          <w:right w:w="57" w:type="dxa"/>
        </w:tblCellMar>
        <w:tblLook w:val="0000" w:firstRow="0" w:lastRow="0" w:firstColumn="0" w:lastColumn="0" w:noHBand="0" w:noVBand="0"/>
      </w:tblPr>
      <w:tblGrid>
        <w:gridCol w:w="4678"/>
        <w:gridCol w:w="284"/>
        <w:gridCol w:w="4394"/>
      </w:tblGrid>
      <w:tr w:rsidR="00423CF8" w:rsidRPr="00423CF8" w:rsidTr="00742C23">
        <w:trPr>
          <w:cantSplit/>
        </w:trPr>
        <w:tc>
          <w:tcPr>
            <w:tcW w:w="4678" w:type="dxa"/>
            <w:tcBorders>
              <w:top w:val="single" w:sz="6" w:space="0" w:color="auto"/>
              <w:left w:val="single" w:sz="6" w:space="0" w:color="auto"/>
              <w:right w:val="single" w:sz="6" w:space="0" w:color="auto"/>
            </w:tcBorders>
          </w:tcPr>
          <w:p w:rsidR="00423CF8" w:rsidRPr="00423CF8" w:rsidRDefault="00423CF8" w:rsidP="008C6D8F">
            <w:pPr>
              <w:spacing w:before="60" w:after="60" w:line="240" w:lineRule="auto"/>
              <w:ind w:left="255" w:right="-45" w:hanging="227"/>
              <w:outlineLvl w:val="2"/>
              <w:rPr>
                <w:rFonts w:ascii="Times New Roman" w:eastAsia="Times New Roman" w:hAnsi="Times New Roman" w:cs="Times New Roman"/>
                <w:b/>
                <w:bCs/>
                <w:sz w:val="20"/>
                <w:szCs w:val="20"/>
                <w:lang w:eastAsia="en-US"/>
              </w:rPr>
            </w:pPr>
            <w:r w:rsidRPr="00423CF8">
              <w:rPr>
                <w:rFonts w:ascii="Times New Roman" w:eastAsia="Times New Roman" w:hAnsi="Times New Roman" w:cs="Times New Roman"/>
                <w:b/>
                <w:bCs/>
                <w:sz w:val="20"/>
                <w:szCs w:val="20"/>
                <w:lang w:eastAsia="en-US"/>
              </w:rPr>
              <w:t>1.</w:t>
            </w:r>
            <w:r w:rsidRPr="00423CF8">
              <w:rPr>
                <w:rFonts w:ascii="Times New Roman" w:eastAsia="Times New Roman" w:hAnsi="Times New Roman" w:cs="Times New Roman"/>
                <w:b/>
                <w:bCs/>
                <w:sz w:val="20"/>
                <w:szCs w:val="20"/>
                <w:lang w:eastAsia="en-US"/>
              </w:rPr>
              <w:tab/>
            </w:r>
            <w:r w:rsidR="008C6D8F">
              <w:rPr>
                <w:rFonts w:ascii="Times New Roman" w:eastAsia="Times New Roman" w:hAnsi="Times New Roman" w:cs="Times New Roman"/>
                <w:b/>
                <w:bCs/>
                <w:sz w:val="20"/>
                <w:szCs w:val="20"/>
                <w:lang w:eastAsia="en-US"/>
              </w:rPr>
              <w:t>Facilitating</w:t>
            </w:r>
            <w:r w:rsidRPr="00423CF8">
              <w:rPr>
                <w:rFonts w:ascii="Times New Roman" w:eastAsia="Times New Roman" w:hAnsi="Times New Roman" w:cs="Times New Roman"/>
                <w:b/>
                <w:bCs/>
                <w:sz w:val="20"/>
                <w:szCs w:val="20"/>
                <w:lang w:eastAsia="en-US"/>
              </w:rPr>
              <w:t xml:space="preserve"> COGNITION</w:t>
            </w:r>
            <w:r w:rsidRPr="00423CF8">
              <w:rPr>
                <w:rFonts w:ascii="Times New Roman" w:eastAsia="Times New Roman" w:hAnsi="Times New Roman" w:cs="Times New Roman"/>
                <w:b/>
                <w:bCs/>
                <w:sz w:val="16"/>
                <w:szCs w:val="16"/>
                <w:lang w:eastAsia="en-US"/>
              </w:rPr>
              <w:t xml:space="preserve"> </w:t>
            </w:r>
            <w:r w:rsidRPr="00423CF8">
              <w:rPr>
                <w:rFonts w:ascii="Times New Roman" w:eastAsia="Times New Roman" w:hAnsi="Times New Roman" w:cs="Times New Roman"/>
                <w:b/>
                <w:bCs/>
                <w:position w:val="6"/>
                <w:sz w:val="16"/>
                <w:szCs w:val="16"/>
                <w:lang w:eastAsia="en-US"/>
              </w:rPr>
              <w:footnoteReference w:id="1"/>
            </w:r>
          </w:p>
        </w:tc>
        <w:tc>
          <w:tcPr>
            <w:tcW w:w="284" w:type="dxa"/>
          </w:tcPr>
          <w:p w:rsidR="00423CF8" w:rsidRPr="00423CF8" w:rsidRDefault="00423CF8" w:rsidP="00423CF8">
            <w:pPr>
              <w:spacing w:before="60" w:after="0" w:line="240" w:lineRule="auto"/>
              <w:ind w:right="-45"/>
              <w:outlineLvl w:val="2"/>
              <w:rPr>
                <w:rFonts w:ascii="Times New Roman" w:eastAsia="Times New Roman" w:hAnsi="Times New Roman" w:cs="Times New Roman"/>
                <w:b/>
                <w:bCs/>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tcMar>
              <w:right w:w="28" w:type="dxa"/>
            </w:tcMar>
          </w:tcPr>
          <w:p w:rsidR="00423CF8" w:rsidRPr="00423CF8" w:rsidRDefault="00423CF8" w:rsidP="00423CF8">
            <w:pPr>
              <w:spacing w:before="60" w:after="60" w:line="240" w:lineRule="auto"/>
              <w:ind w:left="255" w:right="-45" w:hanging="227"/>
              <w:outlineLvl w:val="2"/>
              <w:rPr>
                <w:rFonts w:ascii="Times New Roman" w:eastAsia="Times New Roman" w:hAnsi="Times New Roman" w:cs="Times New Roman"/>
                <w:b/>
                <w:bCs/>
                <w:sz w:val="20"/>
                <w:szCs w:val="20"/>
                <w:lang w:eastAsia="en-US"/>
              </w:rPr>
            </w:pPr>
            <w:r w:rsidRPr="00423CF8">
              <w:rPr>
                <w:rFonts w:ascii="Times New Roman" w:eastAsia="Times New Roman" w:hAnsi="Times New Roman" w:cs="Times New Roman"/>
                <w:b/>
                <w:bCs/>
                <w:sz w:val="20"/>
                <w:szCs w:val="20"/>
                <w:lang w:eastAsia="en-US"/>
              </w:rPr>
              <w:t>2.</w:t>
            </w:r>
            <w:r w:rsidRPr="00423CF8">
              <w:rPr>
                <w:rFonts w:ascii="Times New Roman" w:eastAsia="Times New Roman" w:hAnsi="Times New Roman" w:cs="Times New Roman"/>
                <w:b/>
                <w:bCs/>
                <w:sz w:val="20"/>
                <w:szCs w:val="20"/>
                <w:lang w:eastAsia="en-US"/>
              </w:rPr>
              <w:tab/>
              <w:t>Providing realistic/amplified EXPERIENCES</w:t>
            </w:r>
            <w:r w:rsidRPr="00423CF8">
              <w:rPr>
                <w:rFonts w:ascii="Times New Roman" w:eastAsia="Times New Roman" w:hAnsi="Times New Roman" w:cs="Times New Roman"/>
                <w:b/>
                <w:bCs/>
                <w:sz w:val="20"/>
                <w:szCs w:val="20"/>
                <w:lang w:eastAsia="en-US"/>
              </w:rPr>
              <w:br/>
              <w:t>by showing otherwise inaccessible:-</w:t>
            </w:r>
          </w:p>
        </w:tc>
      </w:tr>
      <w:tr w:rsidR="00423CF8" w:rsidRPr="00423CF8" w:rsidTr="00742C23">
        <w:trPr>
          <w:cantSplit/>
        </w:trPr>
        <w:tc>
          <w:tcPr>
            <w:tcW w:w="4678" w:type="dxa"/>
            <w:tcBorders>
              <w:top w:val="single" w:sz="4" w:space="0" w:color="auto"/>
              <w:left w:val="single" w:sz="4" w:space="0" w:color="auto"/>
              <w:bottom w:val="single" w:sz="4" w:space="0" w:color="auto"/>
              <w:right w:val="single" w:sz="4" w:space="0" w:color="auto"/>
            </w:tcBorders>
            <w:tcMar>
              <w:left w:w="57" w:type="dxa"/>
              <w:right w:w="57" w:type="dxa"/>
            </w:tcMar>
          </w:tcPr>
          <w:p w:rsidR="00423CF8" w:rsidRPr="00423CF8" w:rsidRDefault="00423CF8" w:rsidP="00423CF8">
            <w:pPr>
              <w:spacing w:before="40" w:after="0" w:line="240" w:lineRule="exact"/>
              <w:ind w:left="255" w:right="-45" w:hanging="227"/>
              <w:rPr>
                <w:rFonts w:ascii="Times New Roman" w:eastAsia="Times New Roman" w:hAnsi="Times New Roman" w:cs="Times New Roman"/>
                <w:sz w:val="20"/>
                <w:szCs w:val="20"/>
              </w:rPr>
            </w:pPr>
            <w:r w:rsidRPr="00423CF8">
              <w:rPr>
                <w:rFonts w:ascii="Times New Roman" w:eastAsia="Times New Roman" w:hAnsi="Times New Roman" w:cs="Times New Roman"/>
                <w:sz w:val="20"/>
                <w:szCs w:val="20"/>
              </w:rPr>
              <w:t>1</w:t>
            </w:r>
            <w:r w:rsidRPr="00423CF8">
              <w:rPr>
                <w:rFonts w:ascii="Times New Roman" w:eastAsia="Times New Roman" w:hAnsi="Times New Roman" w:cs="Times New Roman"/>
                <w:sz w:val="20"/>
                <w:szCs w:val="20"/>
              </w:rPr>
              <w:tab/>
            </w:r>
            <w:r w:rsidRPr="00423CF8">
              <w:rPr>
                <w:rFonts w:ascii="Times New Roman" w:eastAsia="Times New Roman" w:hAnsi="Times New Roman" w:cs="Times New Roman"/>
                <w:b/>
                <w:sz w:val="20"/>
                <w:szCs w:val="20"/>
              </w:rPr>
              <w:t>composite images,</w:t>
            </w:r>
            <w:r w:rsidRPr="00423CF8">
              <w:rPr>
                <w:rFonts w:ascii="Times New Roman" w:eastAsia="Times New Roman" w:hAnsi="Times New Roman" w:cs="Times New Roman"/>
                <w:sz w:val="20"/>
                <w:szCs w:val="20"/>
              </w:rPr>
              <w:t xml:space="preserve"> e.g. split screen, superimposition</w:t>
            </w:r>
          </w:p>
          <w:p w:rsidR="00423CF8" w:rsidRPr="00423CF8" w:rsidRDefault="00423CF8" w:rsidP="00BA581C">
            <w:pPr>
              <w:spacing w:before="80" w:after="0" w:line="240" w:lineRule="exact"/>
              <w:ind w:left="255" w:right="-45" w:hanging="227"/>
              <w:rPr>
                <w:rFonts w:ascii="Times New Roman" w:eastAsia="Times New Roman" w:hAnsi="Times New Roman" w:cs="Times New Roman"/>
                <w:sz w:val="20"/>
                <w:szCs w:val="20"/>
              </w:rPr>
            </w:pPr>
            <w:r w:rsidRPr="00423CF8">
              <w:rPr>
                <w:rFonts w:ascii="Times New Roman" w:eastAsia="Times New Roman" w:hAnsi="Times New Roman" w:cs="Times New Roman"/>
                <w:sz w:val="20"/>
                <w:szCs w:val="20"/>
              </w:rPr>
              <w:t>2</w:t>
            </w:r>
            <w:r w:rsidRPr="00423CF8">
              <w:rPr>
                <w:rFonts w:ascii="Times New Roman" w:eastAsia="Times New Roman" w:hAnsi="Times New Roman" w:cs="Times New Roman"/>
                <w:sz w:val="20"/>
                <w:szCs w:val="20"/>
              </w:rPr>
              <w:tab/>
            </w:r>
            <w:r w:rsidRPr="00423CF8">
              <w:rPr>
                <w:rFonts w:ascii="Times New Roman" w:eastAsia="Times New Roman" w:hAnsi="Times New Roman" w:cs="Times New Roman"/>
                <w:b/>
                <w:sz w:val="20"/>
                <w:szCs w:val="20"/>
              </w:rPr>
              <w:t>animated diagrams</w:t>
            </w:r>
            <w:r w:rsidRPr="00423CF8">
              <w:rPr>
                <w:rFonts w:ascii="Times New Roman" w:eastAsia="Times New Roman" w:hAnsi="Times New Roman" w:cs="Times New Roman"/>
                <w:sz w:val="20"/>
                <w:szCs w:val="20"/>
              </w:rPr>
              <w:t xml:space="preserve"> exploring processes</w:t>
            </w:r>
          </w:p>
          <w:p w:rsidR="00423CF8" w:rsidRPr="00423CF8" w:rsidRDefault="00423CF8" w:rsidP="00BA581C">
            <w:pPr>
              <w:spacing w:before="80" w:after="0" w:line="240" w:lineRule="exact"/>
              <w:ind w:left="255" w:right="-45" w:hanging="227"/>
              <w:rPr>
                <w:rFonts w:ascii="Times New Roman" w:eastAsia="Times New Roman" w:hAnsi="Times New Roman" w:cs="Times New Roman"/>
                <w:sz w:val="20"/>
                <w:szCs w:val="20"/>
              </w:rPr>
            </w:pPr>
            <w:r w:rsidRPr="00423CF8">
              <w:rPr>
                <w:rFonts w:ascii="Times New Roman" w:eastAsia="Times New Roman" w:hAnsi="Times New Roman" w:cs="Times New Roman"/>
                <w:sz w:val="20"/>
                <w:szCs w:val="20"/>
              </w:rPr>
              <w:t>3</w:t>
            </w:r>
            <w:r w:rsidRPr="00423CF8">
              <w:rPr>
                <w:rFonts w:ascii="Times New Roman" w:eastAsia="Times New Roman" w:hAnsi="Times New Roman" w:cs="Times New Roman"/>
                <w:sz w:val="20"/>
                <w:szCs w:val="20"/>
              </w:rPr>
              <w:tab/>
            </w:r>
            <w:r w:rsidRPr="00423CF8">
              <w:rPr>
                <w:rFonts w:ascii="Times New Roman" w:eastAsia="Times New Roman" w:hAnsi="Times New Roman" w:cs="Times New Roman"/>
                <w:b/>
                <w:sz w:val="20"/>
                <w:szCs w:val="20"/>
              </w:rPr>
              <w:t>visual</w:t>
            </w:r>
            <w:r w:rsidRPr="00423CF8">
              <w:rPr>
                <w:rFonts w:ascii="Times New Roman" w:eastAsia="Times New Roman" w:hAnsi="Times New Roman" w:cs="Times New Roman"/>
                <w:sz w:val="20"/>
                <w:szCs w:val="20"/>
              </w:rPr>
              <w:t xml:space="preserve"> </w:t>
            </w:r>
            <w:r w:rsidRPr="00423CF8">
              <w:rPr>
                <w:rFonts w:ascii="Times New Roman" w:eastAsia="Times New Roman" w:hAnsi="Times New Roman" w:cs="Times New Roman"/>
                <w:b/>
                <w:sz w:val="20"/>
                <w:szCs w:val="20"/>
              </w:rPr>
              <w:t>metaphor/analogy/representation</w:t>
            </w:r>
          </w:p>
          <w:p w:rsidR="00423CF8" w:rsidRPr="00423CF8" w:rsidRDefault="00423CF8" w:rsidP="00BA581C">
            <w:pPr>
              <w:spacing w:before="80" w:after="0" w:line="240" w:lineRule="exact"/>
              <w:ind w:left="255" w:right="-45" w:hanging="227"/>
              <w:rPr>
                <w:rFonts w:ascii="Times New Roman" w:eastAsia="Times New Roman" w:hAnsi="Times New Roman" w:cs="Times New Roman"/>
                <w:sz w:val="20"/>
                <w:szCs w:val="20"/>
              </w:rPr>
            </w:pPr>
            <w:r w:rsidRPr="00423CF8">
              <w:rPr>
                <w:rFonts w:ascii="Times New Roman" w:eastAsia="Times New Roman" w:hAnsi="Times New Roman" w:cs="Times New Roman"/>
                <w:sz w:val="20"/>
                <w:szCs w:val="20"/>
              </w:rPr>
              <w:t>4</w:t>
            </w:r>
            <w:r w:rsidRPr="00423CF8">
              <w:rPr>
                <w:rFonts w:ascii="Times New Roman" w:eastAsia="Times New Roman" w:hAnsi="Times New Roman" w:cs="Times New Roman"/>
                <w:sz w:val="20"/>
                <w:szCs w:val="20"/>
              </w:rPr>
              <w:tab/>
            </w:r>
            <w:r w:rsidRPr="00423CF8">
              <w:rPr>
                <w:rFonts w:ascii="Times New Roman" w:eastAsia="Times New Roman" w:hAnsi="Times New Roman" w:cs="Times New Roman"/>
                <w:b/>
                <w:sz w:val="20"/>
                <w:szCs w:val="20"/>
              </w:rPr>
              <w:t>illustrating</w:t>
            </w:r>
            <w:r w:rsidRPr="00423CF8">
              <w:rPr>
                <w:rFonts w:ascii="Times New Roman" w:eastAsia="Times New Roman" w:hAnsi="Times New Roman" w:cs="Times New Roman"/>
                <w:sz w:val="20"/>
                <w:szCs w:val="20"/>
              </w:rPr>
              <w:t xml:space="preserve"> concepts with real examples</w:t>
            </w:r>
          </w:p>
          <w:p w:rsidR="00423CF8" w:rsidRPr="00423CF8" w:rsidRDefault="00423CF8" w:rsidP="00BA581C">
            <w:pPr>
              <w:spacing w:before="80" w:after="0" w:line="240" w:lineRule="exact"/>
              <w:ind w:left="255" w:right="-45" w:hanging="227"/>
              <w:rPr>
                <w:rFonts w:ascii="Times New Roman" w:eastAsia="Times New Roman" w:hAnsi="Times New Roman" w:cs="Times New Roman"/>
                <w:sz w:val="20"/>
                <w:szCs w:val="20"/>
              </w:rPr>
            </w:pPr>
            <w:r w:rsidRPr="00423CF8">
              <w:rPr>
                <w:rFonts w:ascii="Times New Roman" w:eastAsia="Times New Roman" w:hAnsi="Times New Roman" w:cs="Times New Roman"/>
                <w:sz w:val="20"/>
                <w:szCs w:val="20"/>
              </w:rPr>
              <w:t>5</w:t>
            </w:r>
            <w:r w:rsidRPr="00423CF8">
              <w:rPr>
                <w:rFonts w:ascii="Times New Roman" w:eastAsia="Times New Roman" w:hAnsi="Times New Roman" w:cs="Times New Roman"/>
                <w:sz w:val="20"/>
                <w:szCs w:val="20"/>
              </w:rPr>
              <w:tab/>
            </w:r>
            <w:r w:rsidRPr="00423CF8">
              <w:rPr>
                <w:rFonts w:ascii="Times New Roman" w:eastAsia="Times New Roman" w:hAnsi="Times New Roman" w:cs="Times New Roman"/>
                <w:b/>
                <w:sz w:val="20"/>
                <w:szCs w:val="20"/>
              </w:rPr>
              <w:t>modelling</w:t>
            </w:r>
            <w:r w:rsidRPr="00423CF8">
              <w:rPr>
                <w:rFonts w:ascii="Times New Roman" w:eastAsia="Times New Roman" w:hAnsi="Times New Roman" w:cs="Times New Roman"/>
                <w:sz w:val="20"/>
                <w:szCs w:val="20"/>
              </w:rPr>
              <w:t xml:space="preserve"> a process by </w:t>
            </w:r>
            <w:r w:rsidR="00AE4B7B">
              <w:rPr>
                <w:rFonts w:ascii="Times New Roman" w:eastAsia="Times New Roman" w:hAnsi="Times New Roman" w:cs="Times New Roman"/>
                <w:sz w:val="20"/>
                <w:szCs w:val="20"/>
              </w:rPr>
              <w:t>judicious</w:t>
            </w:r>
            <w:r w:rsidRPr="00423CF8">
              <w:rPr>
                <w:rFonts w:ascii="Times New Roman" w:eastAsia="Times New Roman" w:hAnsi="Times New Roman" w:cs="Times New Roman"/>
                <w:sz w:val="20"/>
                <w:szCs w:val="20"/>
              </w:rPr>
              <w:t xml:space="preserve"> simplification</w:t>
            </w:r>
          </w:p>
          <w:p w:rsidR="00423CF8" w:rsidRPr="00423CF8" w:rsidRDefault="00423CF8" w:rsidP="00BA581C">
            <w:pPr>
              <w:spacing w:before="80" w:after="0" w:line="240" w:lineRule="exact"/>
              <w:ind w:left="255" w:right="-45" w:hanging="227"/>
              <w:rPr>
                <w:rFonts w:ascii="Times New Roman" w:eastAsia="Times New Roman" w:hAnsi="Times New Roman" w:cs="Times New Roman"/>
                <w:sz w:val="20"/>
                <w:szCs w:val="20"/>
                <w:lang w:eastAsia="en-US"/>
              </w:rPr>
            </w:pPr>
            <w:r w:rsidRPr="00423CF8">
              <w:rPr>
                <w:rFonts w:ascii="Times New Roman" w:eastAsia="Times New Roman" w:hAnsi="Times New Roman" w:cs="Times New Roman"/>
                <w:sz w:val="20"/>
                <w:szCs w:val="20"/>
              </w:rPr>
              <w:t>6</w:t>
            </w:r>
            <w:r w:rsidRPr="00423CF8">
              <w:rPr>
                <w:rFonts w:ascii="Times New Roman" w:eastAsia="Times New Roman" w:hAnsi="Times New Roman" w:cs="Times New Roman"/>
                <w:sz w:val="20"/>
                <w:szCs w:val="20"/>
              </w:rPr>
              <w:tab/>
            </w:r>
            <w:r w:rsidRPr="00423CF8">
              <w:rPr>
                <w:rFonts w:ascii="Times New Roman" w:eastAsia="Times New Roman" w:hAnsi="Times New Roman" w:cs="Times New Roman"/>
                <w:b/>
                <w:sz w:val="20"/>
                <w:szCs w:val="20"/>
                <w:lang w:eastAsia="en-US"/>
              </w:rPr>
              <w:t xml:space="preserve">juxtaposition </w:t>
            </w:r>
            <w:r w:rsidRPr="00423CF8">
              <w:rPr>
                <w:rFonts w:ascii="Times New Roman" w:eastAsia="Times New Roman" w:hAnsi="Times New Roman" w:cs="Times New Roman"/>
                <w:sz w:val="20"/>
                <w:szCs w:val="20"/>
                <w:lang w:eastAsia="en-US"/>
              </w:rPr>
              <w:t>of contrasting situations</w:t>
            </w:r>
          </w:p>
          <w:p w:rsidR="00423CF8" w:rsidRPr="00423CF8" w:rsidRDefault="00423CF8" w:rsidP="00BA581C">
            <w:pPr>
              <w:spacing w:before="80" w:after="0" w:line="240" w:lineRule="exact"/>
              <w:ind w:left="255" w:right="-45" w:hanging="227"/>
              <w:rPr>
                <w:rFonts w:ascii="Times New Roman" w:eastAsia="Times New Roman" w:hAnsi="Times New Roman" w:cs="Times New Roman"/>
                <w:sz w:val="20"/>
                <w:szCs w:val="20"/>
              </w:rPr>
            </w:pPr>
            <w:r w:rsidRPr="00423CF8">
              <w:rPr>
                <w:rFonts w:ascii="Times New Roman" w:eastAsia="Times New Roman" w:hAnsi="Times New Roman" w:cs="Times New Roman"/>
                <w:sz w:val="20"/>
                <w:szCs w:val="20"/>
                <w:lang w:eastAsia="en-US"/>
              </w:rPr>
              <w:t>7</w:t>
            </w:r>
            <w:r w:rsidRPr="00423CF8">
              <w:rPr>
                <w:rFonts w:ascii="Times New Roman" w:eastAsia="Times New Roman" w:hAnsi="Times New Roman" w:cs="Times New Roman"/>
                <w:sz w:val="20"/>
                <w:szCs w:val="20"/>
              </w:rPr>
              <w:tab/>
            </w:r>
            <w:r w:rsidRPr="00423CF8">
              <w:rPr>
                <w:rFonts w:ascii="Times New Roman" w:eastAsia="Times New Roman" w:hAnsi="Times New Roman" w:cs="Times New Roman"/>
                <w:b/>
                <w:sz w:val="20"/>
                <w:szCs w:val="20"/>
                <w:lang w:eastAsia="en-US"/>
              </w:rPr>
              <w:t>simulating</w:t>
            </w:r>
            <w:r w:rsidRPr="00423CF8">
              <w:rPr>
                <w:rFonts w:ascii="Times New Roman" w:eastAsia="Times New Roman" w:hAnsi="Times New Roman" w:cs="Times New Roman"/>
                <w:b/>
                <w:sz w:val="20"/>
                <w:szCs w:val="20"/>
              </w:rPr>
              <w:t xml:space="preserve"> </w:t>
            </w:r>
            <w:r w:rsidRPr="00423CF8">
              <w:rPr>
                <w:rFonts w:ascii="Times New Roman" w:eastAsia="Times New Roman" w:hAnsi="Times New Roman" w:cs="Times New Roman"/>
                <w:sz w:val="20"/>
                <w:szCs w:val="20"/>
              </w:rPr>
              <w:t>variable features</w:t>
            </w:r>
          </w:p>
          <w:p w:rsidR="00423CF8" w:rsidRPr="00423CF8" w:rsidRDefault="00423CF8" w:rsidP="00BA581C">
            <w:pPr>
              <w:spacing w:before="80" w:after="0" w:line="240" w:lineRule="exact"/>
              <w:ind w:left="255" w:right="-45" w:hanging="227"/>
              <w:rPr>
                <w:rFonts w:ascii="Times New Roman" w:eastAsia="Times New Roman" w:hAnsi="Times New Roman" w:cs="Times New Roman"/>
                <w:sz w:val="20"/>
                <w:szCs w:val="20"/>
              </w:rPr>
            </w:pPr>
            <w:r w:rsidRPr="00423CF8">
              <w:rPr>
                <w:rFonts w:ascii="Times New Roman" w:eastAsia="Times New Roman" w:hAnsi="Times New Roman" w:cs="Times New Roman"/>
                <w:sz w:val="20"/>
                <w:szCs w:val="20"/>
                <w:lang w:eastAsia="en-US"/>
              </w:rPr>
              <w:t>8</w:t>
            </w:r>
            <w:r w:rsidRPr="00423CF8">
              <w:rPr>
                <w:rFonts w:ascii="Times New Roman" w:eastAsia="Times New Roman" w:hAnsi="Times New Roman" w:cs="Times New Roman"/>
                <w:b/>
                <w:sz w:val="20"/>
                <w:szCs w:val="20"/>
                <w:lang w:eastAsia="en-US"/>
              </w:rPr>
              <w:tab/>
            </w:r>
            <w:r w:rsidRPr="00423CF8">
              <w:rPr>
                <w:rFonts w:ascii="Times New Roman" w:eastAsia="Times New Roman" w:hAnsi="Times New Roman" w:cs="Times New Roman"/>
                <w:b/>
                <w:sz w:val="20"/>
                <w:szCs w:val="20"/>
              </w:rPr>
              <w:t>condensing time</w:t>
            </w:r>
            <w:r w:rsidRPr="00423CF8">
              <w:rPr>
                <w:rFonts w:ascii="Times New Roman" w:eastAsia="Times New Roman" w:hAnsi="Times New Roman" w:cs="Times New Roman"/>
                <w:sz w:val="20"/>
                <w:szCs w:val="20"/>
              </w:rPr>
              <w:t xml:space="preserve"> by editing real life</w:t>
            </w:r>
          </w:p>
          <w:p w:rsidR="00423CF8" w:rsidRPr="00423CF8" w:rsidRDefault="00423CF8" w:rsidP="00BA581C">
            <w:pPr>
              <w:spacing w:before="80" w:after="60" w:line="240" w:lineRule="exact"/>
              <w:ind w:left="255" w:right="-45" w:hanging="227"/>
              <w:rPr>
                <w:rFonts w:ascii="Times New Roman" w:eastAsia="Times New Roman" w:hAnsi="Times New Roman" w:cs="Times New Roman"/>
                <w:sz w:val="20"/>
                <w:szCs w:val="20"/>
                <w:lang w:eastAsia="en-US"/>
              </w:rPr>
            </w:pPr>
            <w:r w:rsidRPr="00423CF8">
              <w:rPr>
                <w:rFonts w:ascii="Times New Roman" w:eastAsia="Times New Roman" w:hAnsi="Times New Roman" w:cs="Times New Roman"/>
                <w:sz w:val="20"/>
                <w:szCs w:val="20"/>
                <w:lang w:eastAsia="en-US"/>
              </w:rPr>
              <w:t>9</w:t>
            </w:r>
            <w:r w:rsidRPr="00423CF8">
              <w:rPr>
                <w:rFonts w:ascii="Times New Roman" w:eastAsia="Times New Roman" w:hAnsi="Times New Roman" w:cs="Times New Roman"/>
                <w:b/>
                <w:sz w:val="20"/>
                <w:szCs w:val="20"/>
                <w:lang w:eastAsia="en-US"/>
              </w:rPr>
              <w:tab/>
              <w:t xml:space="preserve">narrative power </w:t>
            </w:r>
            <w:r w:rsidRPr="00423CF8">
              <w:rPr>
                <w:rFonts w:ascii="Times New Roman" w:eastAsia="Times New Roman" w:hAnsi="Times New Roman" w:cs="Times New Roman"/>
                <w:sz w:val="20"/>
                <w:szCs w:val="20"/>
                <w:lang w:eastAsia="en-US"/>
              </w:rPr>
              <w:t>through synchronous narration and pedagogic design</w:t>
            </w:r>
          </w:p>
        </w:tc>
        <w:tc>
          <w:tcPr>
            <w:tcW w:w="284" w:type="dxa"/>
            <w:tcBorders>
              <w:left w:val="nil"/>
            </w:tcBorders>
            <w:tcMar>
              <w:left w:w="57" w:type="dxa"/>
              <w:right w:w="57" w:type="dxa"/>
            </w:tcMar>
          </w:tcPr>
          <w:p w:rsidR="00423CF8" w:rsidRPr="00423CF8" w:rsidRDefault="00423CF8" w:rsidP="00423CF8">
            <w:pPr>
              <w:tabs>
                <w:tab w:val="left" w:pos="360"/>
                <w:tab w:val="left" w:pos="1152"/>
                <w:tab w:val="left" w:pos="9900"/>
              </w:tabs>
              <w:spacing w:before="60" w:after="0" w:line="240" w:lineRule="auto"/>
              <w:ind w:right="-45"/>
              <w:rPr>
                <w:rFonts w:ascii="Times New Roman" w:eastAsia="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tcMar>
              <w:left w:w="57" w:type="dxa"/>
              <w:right w:w="57" w:type="dxa"/>
            </w:tcMar>
          </w:tcPr>
          <w:p w:rsidR="00423CF8" w:rsidRPr="00423CF8" w:rsidRDefault="00423CF8" w:rsidP="00423CF8">
            <w:pPr>
              <w:spacing w:before="40" w:after="0" w:line="240" w:lineRule="exact"/>
              <w:ind w:left="255" w:right="-45" w:hanging="227"/>
              <w:rPr>
                <w:rFonts w:ascii="Times New Roman" w:eastAsia="Times New Roman" w:hAnsi="Times New Roman" w:cs="Times New Roman"/>
                <w:sz w:val="20"/>
                <w:szCs w:val="20"/>
              </w:rPr>
            </w:pPr>
            <w:r w:rsidRPr="00423CF8">
              <w:rPr>
                <w:rFonts w:ascii="Times New Roman" w:eastAsia="Times New Roman" w:hAnsi="Times New Roman" w:cs="Times New Roman"/>
                <w:sz w:val="20"/>
                <w:szCs w:val="20"/>
              </w:rPr>
              <w:t>1</w:t>
            </w:r>
            <w:r w:rsidRPr="00423CF8">
              <w:rPr>
                <w:rFonts w:ascii="Times New Roman" w:eastAsia="Times New Roman" w:hAnsi="Times New Roman" w:cs="Times New Roman"/>
                <w:sz w:val="20"/>
                <w:szCs w:val="20"/>
              </w:rPr>
              <w:tab/>
            </w:r>
            <w:r w:rsidRPr="00423CF8">
              <w:rPr>
                <w:rFonts w:ascii="Times New Roman" w:eastAsia="Times New Roman" w:hAnsi="Times New Roman" w:cs="Times New Roman"/>
                <w:b/>
                <w:sz w:val="20"/>
                <w:szCs w:val="20"/>
              </w:rPr>
              <w:t xml:space="preserve">movement </w:t>
            </w:r>
            <w:r w:rsidRPr="00423CF8">
              <w:rPr>
                <w:rFonts w:ascii="Times New Roman" w:eastAsia="Times New Roman" w:hAnsi="Times New Roman" w:cs="Times New Roman"/>
                <w:sz w:val="20"/>
                <w:szCs w:val="20"/>
              </w:rPr>
              <w:t>with synchronous location sound</w:t>
            </w:r>
          </w:p>
          <w:p w:rsidR="00423CF8" w:rsidRPr="00423CF8" w:rsidRDefault="00423CF8" w:rsidP="007B6331">
            <w:pPr>
              <w:spacing w:before="40" w:after="0" w:line="240" w:lineRule="exact"/>
              <w:ind w:left="255" w:right="-45" w:hanging="227"/>
              <w:rPr>
                <w:rFonts w:ascii="Times New Roman" w:eastAsia="Times New Roman" w:hAnsi="Times New Roman" w:cs="Times New Roman"/>
                <w:sz w:val="20"/>
                <w:szCs w:val="20"/>
              </w:rPr>
            </w:pPr>
            <w:r w:rsidRPr="00423CF8">
              <w:rPr>
                <w:rFonts w:ascii="Times New Roman" w:eastAsia="Times New Roman" w:hAnsi="Times New Roman" w:cs="Times New Roman"/>
                <w:sz w:val="20"/>
                <w:szCs w:val="20"/>
              </w:rPr>
              <w:t>2</w:t>
            </w:r>
            <w:r w:rsidRPr="00423CF8">
              <w:rPr>
                <w:rFonts w:ascii="Times New Roman" w:eastAsia="Times New Roman" w:hAnsi="Times New Roman" w:cs="Times New Roman"/>
                <w:sz w:val="20"/>
                <w:szCs w:val="20"/>
              </w:rPr>
              <w:tab/>
            </w:r>
            <w:r w:rsidRPr="00423CF8">
              <w:rPr>
                <w:rFonts w:ascii="Times New Roman" w:eastAsia="Times New Roman" w:hAnsi="Times New Roman" w:cs="Times New Roman"/>
                <w:b/>
                <w:sz w:val="20"/>
                <w:szCs w:val="20"/>
              </w:rPr>
              <w:t>viewpoints</w:t>
            </w:r>
            <w:r w:rsidRPr="00423CF8">
              <w:rPr>
                <w:rFonts w:ascii="Times New Roman" w:eastAsia="Times New Roman" w:hAnsi="Times New Roman" w:cs="Times New Roman"/>
                <w:sz w:val="20"/>
                <w:szCs w:val="20"/>
              </w:rPr>
              <w:t xml:space="preserve"> e.g. aerial, undersea, microscopic, extreme close-up</w:t>
            </w:r>
          </w:p>
          <w:p w:rsidR="00423CF8" w:rsidRPr="00423CF8" w:rsidRDefault="00423CF8" w:rsidP="007B6331">
            <w:pPr>
              <w:spacing w:before="40" w:after="0" w:line="240" w:lineRule="exact"/>
              <w:ind w:left="255" w:right="-45" w:hanging="227"/>
              <w:rPr>
                <w:rFonts w:ascii="Times New Roman" w:eastAsia="Times New Roman" w:hAnsi="Times New Roman" w:cs="Times New Roman"/>
                <w:sz w:val="20"/>
                <w:szCs w:val="20"/>
              </w:rPr>
            </w:pPr>
            <w:r w:rsidRPr="00423CF8">
              <w:rPr>
                <w:rFonts w:ascii="Times New Roman" w:eastAsia="Times New Roman" w:hAnsi="Times New Roman" w:cs="Times New Roman"/>
                <w:sz w:val="20"/>
                <w:szCs w:val="20"/>
              </w:rPr>
              <w:t>3</w:t>
            </w:r>
            <w:r w:rsidRPr="00423CF8">
              <w:rPr>
                <w:rFonts w:ascii="Times New Roman" w:eastAsia="Times New Roman" w:hAnsi="Times New Roman" w:cs="Times New Roman"/>
                <w:sz w:val="20"/>
                <w:szCs w:val="20"/>
              </w:rPr>
              <w:tab/>
            </w:r>
            <w:r w:rsidRPr="00423CF8">
              <w:rPr>
                <w:rFonts w:ascii="Times New Roman" w:eastAsia="Times New Roman" w:hAnsi="Times New Roman" w:cs="Times New Roman"/>
                <w:b/>
                <w:sz w:val="20"/>
                <w:szCs w:val="20"/>
              </w:rPr>
              <w:t xml:space="preserve">places </w:t>
            </w:r>
            <w:r w:rsidRPr="00423CF8">
              <w:rPr>
                <w:rFonts w:ascii="Times New Roman" w:eastAsia="Times New Roman" w:hAnsi="Times New Roman" w:cs="Times New Roman"/>
                <w:sz w:val="20"/>
                <w:szCs w:val="20"/>
              </w:rPr>
              <w:t>e.g. dangerous/overseas locations</w:t>
            </w:r>
          </w:p>
          <w:p w:rsidR="00423CF8" w:rsidRPr="00423CF8" w:rsidRDefault="00423CF8" w:rsidP="007B6331">
            <w:pPr>
              <w:spacing w:before="40" w:after="0" w:line="240" w:lineRule="exact"/>
              <w:ind w:left="255" w:right="-45" w:hanging="227"/>
              <w:rPr>
                <w:rFonts w:ascii="Times New Roman" w:eastAsia="Times New Roman" w:hAnsi="Times New Roman" w:cs="Times New Roman"/>
                <w:sz w:val="20"/>
                <w:szCs w:val="20"/>
              </w:rPr>
            </w:pPr>
            <w:r w:rsidRPr="00423CF8">
              <w:rPr>
                <w:rFonts w:ascii="Times New Roman" w:eastAsia="Times New Roman" w:hAnsi="Times New Roman" w:cs="Times New Roman"/>
                <w:sz w:val="20"/>
                <w:szCs w:val="20"/>
              </w:rPr>
              <w:t>4</w:t>
            </w:r>
            <w:r w:rsidRPr="00423CF8">
              <w:rPr>
                <w:rFonts w:ascii="Times New Roman" w:eastAsia="Times New Roman" w:hAnsi="Times New Roman" w:cs="Times New Roman"/>
                <w:sz w:val="20"/>
                <w:szCs w:val="20"/>
              </w:rPr>
              <w:tab/>
            </w:r>
            <w:r w:rsidRPr="00423CF8">
              <w:rPr>
                <w:rFonts w:ascii="Times New Roman" w:eastAsia="Times New Roman" w:hAnsi="Times New Roman" w:cs="Times New Roman"/>
                <w:b/>
                <w:sz w:val="20"/>
                <w:szCs w:val="20"/>
              </w:rPr>
              <w:t>3D</w:t>
            </w:r>
            <w:r w:rsidRPr="00423CF8">
              <w:rPr>
                <w:rFonts w:ascii="Times New Roman" w:eastAsia="Times New Roman" w:hAnsi="Times New Roman" w:cs="Times New Roman"/>
                <w:sz w:val="20"/>
                <w:szCs w:val="20"/>
              </w:rPr>
              <w:t>, by good lighting &amp; moving object or camera</w:t>
            </w:r>
          </w:p>
          <w:p w:rsidR="00423CF8" w:rsidRPr="00423CF8" w:rsidRDefault="00423CF8" w:rsidP="007B6331">
            <w:pPr>
              <w:spacing w:before="40" w:after="0" w:line="240" w:lineRule="exact"/>
              <w:ind w:left="255" w:right="-45" w:hanging="227"/>
              <w:rPr>
                <w:rFonts w:ascii="Times New Roman" w:eastAsia="Times New Roman" w:hAnsi="Times New Roman" w:cs="Times New Roman"/>
                <w:sz w:val="20"/>
                <w:szCs w:val="20"/>
              </w:rPr>
            </w:pPr>
            <w:r w:rsidRPr="00423CF8">
              <w:rPr>
                <w:rFonts w:ascii="Times New Roman" w:eastAsia="Times New Roman" w:hAnsi="Times New Roman" w:cs="Times New Roman"/>
                <w:sz w:val="20"/>
                <w:szCs w:val="20"/>
              </w:rPr>
              <w:t>5</w:t>
            </w:r>
            <w:r w:rsidRPr="00423CF8">
              <w:rPr>
                <w:rFonts w:ascii="Times New Roman" w:eastAsia="Times New Roman" w:hAnsi="Times New Roman" w:cs="Times New Roman"/>
                <w:sz w:val="20"/>
                <w:szCs w:val="20"/>
              </w:rPr>
              <w:tab/>
            </w:r>
            <w:r w:rsidRPr="00423CF8">
              <w:rPr>
                <w:rFonts w:ascii="Times New Roman" w:eastAsia="Times New Roman" w:hAnsi="Times New Roman" w:cs="Times New Roman"/>
                <w:b/>
                <w:sz w:val="20"/>
                <w:szCs w:val="20"/>
              </w:rPr>
              <w:t>slow/fast</w:t>
            </w:r>
            <w:r w:rsidRPr="00423CF8">
              <w:rPr>
                <w:rFonts w:ascii="Times New Roman" w:eastAsia="Times New Roman" w:hAnsi="Times New Roman" w:cs="Times New Roman"/>
                <w:sz w:val="20"/>
                <w:szCs w:val="20"/>
              </w:rPr>
              <w:t xml:space="preserve"> motion</w:t>
            </w:r>
          </w:p>
          <w:p w:rsidR="00423CF8" w:rsidRPr="00423CF8" w:rsidRDefault="00423CF8" w:rsidP="007B6331">
            <w:pPr>
              <w:spacing w:before="40" w:after="0" w:line="240" w:lineRule="exact"/>
              <w:ind w:left="255" w:right="-45" w:hanging="227"/>
              <w:rPr>
                <w:rFonts w:ascii="Times New Roman" w:eastAsia="Times New Roman" w:hAnsi="Times New Roman" w:cs="Times New Roman"/>
                <w:sz w:val="20"/>
                <w:szCs w:val="20"/>
              </w:rPr>
            </w:pPr>
            <w:r w:rsidRPr="00423CF8">
              <w:rPr>
                <w:rFonts w:ascii="Times New Roman" w:eastAsia="Times New Roman" w:hAnsi="Times New Roman" w:cs="Times New Roman"/>
                <w:sz w:val="20"/>
                <w:szCs w:val="20"/>
              </w:rPr>
              <w:t>6</w:t>
            </w:r>
            <w:r w:rsidRPr="00423CF8">
              <w:rPr>
                <w:rFonts w:ascii="Times New Roman" w:eastAsia="Times New Roman" w:hAnsi="Times New Roman" w:cs="Times New Roman"/>
                <w:sz w:val="20"/>
                <w:szCs w:val="20"/>
              </w:rPr>
              <w:tab/>
            </w:r>
            <w:r w:rsidRPr="00423CF8">
              <w:rPr>
                <w:rFonts w:ascii="Times New Roman" w:eastAsia="Times New Roman" w:hAnsi="Times New Roman" w:cs="Times New Roman"/>
                <w:b/>
                <w:sz w:val="20"/>
                <w:szCs w:val="20"/>
              </w:rPr>
              <w:t>people/animals</w:t>
            </w:r>
            <w:r w:rsidRPr="00423CF8">
              <w:rPr>
                <w:rFonts w:ascii="Times New Roman" w:eastAsia="Times New Roman" w:hAnsi="Times New Roman" w:cs="Times New Roman"/>
                <w:sz w:val="20"/>
                <w:szCs w:val="20"/>
              </w:rPr>
              <w:t xml:space="preserve"> interacting, real or drama</w:t>
            </w:r>
          </w:p>
          <w:p w:rsidR="00423CF8" w:rsidRPr="00423CF8" w:rsidRDefault="00423CF8" w:rsidP="007B6331">
            <w:pPr>
              <w:spacing w:before="40" w:after="0" w:line="240" w:lineRule="exact"/>
              <w:ind w:left="255" w:right="-45" w:hanging="227"/>
              <w:rPr>
                <w:rFonts w:ascii="Times New Roman" w:eastAsia="Times New Roman" w:hAnsi="Times New Roman" w:cs="Times New Roman"/>
                <w:bCs/>
                <w:sz w:val="20"/>
                <w:szCs w:val="20"/>
                <w:lang w:eastAsia="en-US"/>
              </w:rPr>
            </w:pPr>
            <w:r w:rsidRPr="00423CF8">
              <w:rPr>
                <w:rFonts w:ascii="Times New Roman" w:eastAsia="Times New Roman" w:hAnsi="Times New Roman" w:cs="Times New Roman"/>
                <w:bCs/>
                <w:sz w:val="20"/>
                <w:szCs w:val="20"/>
                <w:lang w:eastAsia="en-US"/>
              </w:rPr>
              <w:t>7</w:t>
            </w:r>
            <w:r w:rsidRPr="00423CF8">
              <w:rPr>
                <w:rFonts w:ascii="Times New Roman" w:eastAsia="Times New Roman" w:hAnsi="Times New Roman" w:cs="Times New Roman"/>
                <w:bCs/>
                <w:sz w:val="20"/>
                <w:szCs w:val="20"/>
                <w:lang w:eastAsia="en-US"/>
              </w:rPr>
              <w:tab/>
            </w:r>
            <w:r w:rsidRPr="00423CF8">
              <w:rPr>
                <w:rFonts w:ascii="Times New Roman" w:eastAsia="Times New Roman" w:hAnsi="Times New Roman" w:cs="Times New Roman"/>
                <w:b/>
                <w:bCs/>
                <w:sz w:val="20"/>
                <w:szCs w:val="20"/>
                <w:lang w:eastAsia="en-US"/>
              </w:rPr>
              <w:t>chronological</w:t>
            </w:r>
            <w:r w:rsidRPr="00423CF8">
              <w:rPr>
                <w:rFonts w:ascii="Times New Roman" w:eastAsia="Times New Roman" w:hAnsi="Times New Roman" w:cs="Times New Roman"/>
                <w:bCs/>
                <w:sz w:val="20"/>
                <w:szCs w:val="20"/>
                <w:lang w:eastAsia="en-US"/>
              </w:rPr>
              <w:t xml:space="preserve"> sequence and pacing</w:t>
            </w:r>
          </w:p>
          <w:p w:rsidR="00423CF8" w:rsidRPr="00423CF8" w:rsidRDefault="00423CF8" w:rsidP="007B6331">
            <w:pPr>
              <w:spacing w:before="40" w:after="0" w:line="240" w:lineRule="exact"/>
              <w:ind w:left="255" w:right="-45" w:hanging="227"/>
              <w:rPr>
                <w:rFonts w:ascii="Times New Roman" w:eastAsia="Times New Roman" w:hAnsi="Times New Roman" w:cs="Times New Roman"/>
                <w:bCs/>
                <w:sz w:val="20"/>
                <w:szCs w:val="20"/>
                <w:lang w:eastAsia="en-US"/>
              </w:rPr>
            </w:pPr>
            <w:r w:rsidRPr="00423CF8">
              <w:rPr>
                <w:rFonts w:ascii="Times New Roman" w:eastAsia="Times New Roman" w:hAnsi="Times New Roman" w:cs="Times New Roman"/>
                <w:bCs/>
                <w:sz w:val="20"/>
                <w:szCs w:val="20"/>
                <w:lang w:eastAsia="en-US"/>
              </w:rPr>
              <w:t>8</w:t>
            </w:r>
            <w:r w:rsidRPr="00423CF8">
              <w:rPr>
                <w:rFonts w:ascii="Times New Roman" w:eastAsia="Times New Roman" w:hAnsi="Times New Roman" w:cs="Times New Roman"/>
                <w:sz w:val="20"/>
                <w:szCs w:val="20"/>
              </w:rPr>
              <w:t xml:space="preserve"> </w:t>
            </w:r>
            <w:r w:rsidRPr="00423CF8">
              <w:rPr>
                <w:rFonts w:ascii="Times New Roman" w:eastAsia="Times New Roman" w:hAnsi="Times New Roman" w:cs="Times New Roman"/>
                <w:sz w:val="20"/>
                <w:szCs w:val="20"/>
              </w:rPr>
              <w:tab/>
            </w:r>
            <w:r w:rsidRPr="00423CF8">
              <w:rPr>
                <w:rFonts w:ascii="Times New Roman" w:eastAsia="Times New Roman" w:hAnsi="Times New Roman" w:cs="Times New Roman"/>
                <w:b/>
                <w:sz w:val="20"/>
                <w:szCs w:val="20"/>
              </w:rPr>
              <w:t xml:space="preserve">resource material </w:t>
            </w:r>
            <w:r w:rsidRPr="00423CF8">
              <w:rPr>
                <w:rFonts w:ascii="Times New Roman" w:eastAsia="Times New Roman" w:hAnsi="Times New Roman" w:cs="Times New Roman"/>
                <w:sz w:val="20"/>
                <w:szCs w:val="20"/>
              </w:rPr>
              <w:t>for viewers to analyse</w:t>
            </w:r>
          </w:p>
          <w:p w:rsidR="00423CF8" w:rsidRDefault="00423CF8" w:rsidP="007B6331">
            <w:pPr>
              <w:spacing w:before="40" w:after="0" w:line="240" w:lineRule="exact"/>
              <w:ind w:left="255" w:right="-45" w:hanging="227"/>
              <w:rPr>
                <w:rFonts w:ascii="Times New Roman" w:eastAsia="Times New Roman" w:hAnsi="Times New Roman" w:cs="Times New Roman"/>
                <w:sz w:val="20"/>
                <w:szCs w:val="20"/>
                <w:lang w:eastAsia="en-US"/>
              </w:rPr>
            </w:pPr>
            <w:r w:rsidRPr="00423CF8">
              <w:rPr>
                <w:rFonts w:ascii="Times New Roman" w:eastAsia="Times New Roman" w:hAnsi="Times New Roman" w:cs="Times New Roman"/>
                <w:sz w:val="20"/>
                <w:szCs w:val="20"/>
                <w:lang w:eastAsia="en-US"/>
              </w:rPr>
              <w:t>9</w:t>
            </w:r>
            <w:r w:rsidRPr="00423CF8">
              <w:rPr>
                <w:rFonts w:ascii="Times New Roman" w:eastAsia="Times New Roman" w:hAnsi="Times New Roman" w:cs="Times New Roman"/>
                <w:b/>
                <w:sz w:val="20"/>
                <w:szCs w:val="20"/>
                <w:lang w:eastAsia="en-US"/>
              </w:rPr>
              <w:tab/>
            </w:r>
            <w:r w:rsidR="00AE4B7B">
              <w:rPr>
                <w:rFonts w:ascii="Times New Roman" w:eastAsia="Times New Roman" w:hAnsi="Times New Roman" w:cs="Times New Roman"/>
                <w:b/>
                <w:sz w:val="20"/>
                <w:szCs w:val="20"/>
                <w:lang w:eastAsia="en-US"/>
              </w:rPr>
              <w:t xml:space="preserve">one-off or rare events, </w:t>
            </w:r>
            <w:r w:rsidR="00AE4B7B">
              <w:rPr>
                <w:rFonts w:ascii="Times New Roman" w:eastAsia="Times New Roman" w:hAnsi="Times New Roman" w:cs="Times New Roman"/>
                <w:sz w:val="20"/>
                <w:szCs w:val="20"/>
                <w:lang w:eastAsia="en-US"/>
              </w:rPr>
              <w:t>including archive film</w:t>
            </w:r>
            <w:r w:rsidR="00AE4B7B" w:rsidRPr="00423CF8">
              <w:rPr>
                <w:rFonts w:ascii="Times New Roman" w:eastAsia="Times New Roman" w:hAnsi="Times New Roman" w:cs="Times New Roman"/>
                <w:b/>
                <w:sz w:val="20"/>
                <w:szCs w:val="20"/>
                <w:lang w:eastAsia="en-US"/>
              </w:rPr>
              <w:t xml:space="preserve"> </w:t>
            </w:r>
          </w:p>
          <w:p w:rsidR="007B6331" w:rsidRPr="007B6331" w:rsidRDefault="007B6331" w:rsidP="00AE4B7B">
            <w:pPr>
              <w:spacing w:before="40" w:after="60" w:line="240" w:lineRule="exact"/>
              <w:ind w:left="256" w:right="-45" w:hanging="284"/>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10</w:t>
            </w:r>
            <w:r w:rsidRPr="00423CF8">
              <w:rPr>
                <w:rFonts w:ascii="Times New Roman" w:eastAsia="Times New Roman" w:hAnsi="Times New Roman" w:cs="Times New Roman"/>
                <w:b/>
                <w:sz w:val="20"/>
                <w:szCs w:val="20"/>
                <w:lang w:eastAsia="en-US"/>
              </w:rPr>
              <w:tab/>
            </w:r>
            <w:r w:rsidR="00AE4B7B" w:rsidRPr="00423CF8">
              <w:rPr>
                <w:rFonts w:ascii="Times New Roman" w:eastAsia="Times New Roman" w:hAnsi="Times New Roman" w:cs="Times New Roman"/>
                <w:b/>
                <w:sz w:val="20"/>
                <w:szCs w:val="20"/>
                <w:lang w:eastAsia="en-US"/>
              </w:rPr>
              <w:t xml:space="preserve">staged events </w:t>
            </w:r>
            <w:r w:rsidR="00AE4B7B" w:rsidRPr="00423CF8">
              <w:rPr>
                <w:rFonts w:ascii="Times New Roman" w:eastAsia="Times New Roman" w:hAnsi="Times New Roman" w:cs="Times New Roman"/>
                <w:sz w:val="20"/>
                <w:szCs w:val="20"/>
                <w:lang w:eastAsia="en-US"/>
              </w:rPr>
              <w:t>e.g. dramatised e</w:t>
            </w:r>
            <w:r w:rsidR="00AE4B7B">
              <w:rPr>
                <w:rFonts w:ascii="Times New Roman" w:eastAsia="Times New Roman" w:hAnsi="Times New Roman" w:cs="Times New Roman"/>
                <w:sz w:val="20"/>
                <w:szCs w:val="20"/>
                <w:lang w:eastAsia="en-US"/>
              </w:rPr>
              <w:t>nactments, complex experiments</w:t>
            </w:r>
          </w:p>
        </w:tc>
      </w:tr>
    </w:tbl>
    <w:p w:rsidR="00423CF8" w:rsidRPr="00423CF8" w:rsidRDefault="00423CF8" w:rsidP="00423CF8">
      <w:pPr>
        <w:spacing w:after="0" w:line="240" w:lineRule="auto"/>
        <w:rPr>
          <w:rFonts w:ascii="Times New Roman" w:eastAsia="Times New Roman" w:hAnsi="Times New Roman" w:cs="Times New Roman"/>
          <w:color w:val="000000"/>
          <w:sz w:val="24"/>
          <w:szCs w:val="24"/>
        </w:rPr>
      </w:pPr>
    </w:p>
    <w:tbl>
      <w:tblPr>
        <w:tblW w:w="9356" w:type="dxa"/>
        <w:tblInd w:w="-114" w:type="dxa"/>
        <w:tblLayout w:type="fixed"/>
        <w:tblCellMar>
          <w:left w:w="28" w:type="dxa"/>
          <w:right w:w="28" w:type="dxa"/>
        </w:tblCellMar>
        <w:tblLook w:val="0000" w:firstRow="0" w:lastRow="0" w:firstColumn="0" w:lastColumn="0" w:noHBand="0" w:noVBand="0"/>
      </w:tblPr>
      <w:tblGrid>
        <w:gridCol w:w="1276"/>
        <w:gridCol w:w="3969"/>
        <w:gridCol w:w="284"/>
        <w:gridCol w:w="3827"/>
      </w:tblGrid>
      <w:tr w:rsidR="00423CF8" w:rsidRPr="00423CF8" w:rsidTr="00742C23">
        <w:trPr>
          <w:cantSplit/>
        </w:trPr>
        <w:tc>
          <w:tcPr>
            <w:tcW w:w="1276" w:type="dxa"/>
            <w:tcBorders>
              <w:bottom w:val="single" w:sz="4" w:space="0" w:color="auto"/>
              <w:right w:val="single" w:sz="4" w:space="0" w:color="auto"/>
            </w:tcBorders>
          </w:tcPr>
          <w:p w:rsidR="00423CF8" w:rsidRPr="00423CF8" w:rsidRDefault="00423CF8" w:rsidP="00423CF8">
            <w:pPr>
              <w:spacing w:before="60" w:after="60" w:line="240" w:lineRule="auto"/>
              <w:ind w:left="255" w:right="-45" w:hanging="227"/>
              <w:outlineLvl w:val="2"/>
              <w:rPr>
                <w:rFonts w:ascii="Times New Roman" w:eastAsia="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tcMar>
              <w:left w:w="57" w:type="dxa"/>
              <w:right w:w="57" w:type="dxa"/>
            </w:tcMar>
          </w:tcPr>
          <w:p w:rsidR="00423CF8" w:rsidRPr="00423CF8" w:rsidRDefault="00423CF8" w:rsidP="00423CF8">
            <w:pPr>
              <w:spacing w:before="60" w:after="60" w:line="240" w:lineRule="auto"/>
              <w:ind w:left="255" w:right="-45" w:hanging="227"/>
              <w:outlineLvl w:val="2"/>
              <w:rPr>
                <w:rFonts w:ascii="Times New Roman" w:eastAsia="Times New Roman" w:hAnsi="Times New Roman" w:cs="Times New Roman"/>
                <w:b/>
                <w:bCs/>
                <w:sz w:val="20"/>
                <w:szCs w:val="20"/>
                <w:lang w:eastAsia="en-US"/>
              </w:rPr>
            </w:pPr>
            <w:r w:rsidRPr="00423CF8">
              <w:rPr>
                <w:rFonts w:ascii="Times New Roman" w:eastAsia="Times New Roman" w:hAnsi="Times New Roman" w:cs="Times New Roman"/>
                <w:b/>
                <w:sz w:val="20"/>
                <w:szCs w:val="20"/>
              </w:rPr>
              <w:t>3.</w:t>
            </w:r>
            <w:r w:rsidRPr="00423CF8">
              <w:rPr>
                <w:rFonts w:ascii="Times New Roman" w:eastAsia="Times New Roman" w:hAnsi="Times New Roman" w:cs="Times New Roman"/>
                <w:sz w:val="20"/>
                <w:szCs w:val="20"/>
              </w:rPr>
              <w:tab/>
            </w:r>
            <w:r w:rsidR="008C6D8F" w:rsidRPr="008C6D8F">
              <w:rPr>
                <w:rFonts w:ascii="Times New Roman" w:eastAsia="Times New Roman" w:hAnsi="Times New Roman" w:cs="Times New Roman"/>
                <w:b/>
                <w:sz w:val="20"/>
                <w:szCs w:val="20"/>
              </w:rPr>
              <w:t>Nurturing AFFECTIVE characteristics</w:t>
            </w:r>
          </w:p>
        </w:tc>
        <w:tc>
          <w:tcPr>
            <w:tcW w:w="284" w:type="dxa"/>
            <w:tcBorders>
              <w:left w:val="single" w:sz="4" w:space="0" w:color="auto"/>
              <w:right w:val="single" w:sz="4" w:space="0" w:color="auto"/>
            </w:tcBorders>
          </w:tcPr>
          <w:p w:rsidR="00423CF8" w:rsidRPr="00423CF8" w:rsidRDefault="00423CF8" w:rsidP="00423CF8">
            <w:pPr>
              <w:spacing w:before="60" w:after="60" w:line="240" w:lineRule="auto"/>
              <w:ind w:left="255" w:right="-45" w:hanging="227"/>
              <w:outlineLvl w:val="2"/>
              <w:rPr>
                <w:rFonts w:ascii="Times New Roman" w:eastAsia="Times New Roman" w:hAnsi="Times New Roman" w:cs="Times New Roman"/>
                <w:b/>
                <w:bCs/>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Mar>
              <w:left w:w="28" w:type="dxa"/>
              <w:right w:w="57" w:type="dxa"/>
            </w:tcMar>
          </w:tcPr>
          <w:p w:rsidR="00423CF8" w:rsidRPr="00423CF8" w:rsidRDefault="00423CF8" w:rsidP="00423CF8">
            <w:pPr>
              <w:spacing w:before="60" w:after="60" w:line="240" w:lineRule="auto"/>
              <w:ind w:left="255" w:right="-45" w:hanging="227"/>
              <w:outlineLvl w:val="2"/>
              <w:rPr>
                <w:rFonts w:ascii="Times New Roman" w:eastAsia="Times New Roman" w:hAnsi="Times New Roman" w:cs="Times New Roman"/>
                <w:b/>
                <w:bCs/>
                <w:sz w:val="20"/>
                <w:szCs w:val="20"/>
                <w:lang w:eastAsia="en-US"/>
              </w:rPr>
            </w:pPr>
            <w:r w:rsidRPr="00423CF8">
              <w:rPr>
                <w:rFonts w:ascii="Times New Roman" w:eastAsia="Times New Roman" w:hAnsi="Times New Roman" w:cs="Times New Roman"/>
                <w:b/>
                <w:bCs/>
                <w:sz w:val="20"/>
                <w:szCs w:val="20"/>
                <w:lang w:eastAsia="en-US"/>
              </w:rPr>
              <w:t>4.</w:t>
            </w:r>
            <w:r w:rsidRPr="00423CF8">
              <w:rPr>
                <w:rFonts w:ascii="Times New Roman" w:eastAsia="Times New Roman" w:hAnsi="Times New Roman" w:cs="Times New Roman"/>
                <w:b/>
                <w:bCs/>
                <w:sz w:val="20"/>
                <w:szCs w:val="20"/>
                <w:lang w:eastAsia="en-US"/>
              </w:rPr>
              <w:tab/>
              <w:t>Demonstrating SKILLS</w:t>
            </w:r>
            <w:r w:rsidR="00C87FB9">
              <w:rPr>
                <w:rFonts w:ascii="Times New Roman" w:eastAsia="Times New Roman" w:hAnsi="Times New Roman" w:cs="Times New Roman"/>
                <w:b/>
                <w:bCs/>
                <w:sz w:val="20"/>
                <w:szCs w:val="20"/>
                <w:lang w:eastAsia="en-US"/>
              </w:rPr>
              <w:t xml:space="preserve"> </w:t>
            </w:r>
            <w:r w:rsidRPr="00423CF8">
              <w:rPr>
                <w:rFonts w:ascii="Times New Roman" w:eastAsia="Times New Roman" w:hAnsi="Times New Roman" w:cs="Times New Roman"/>
                <w:b/>
                <w:bCs/>
                <w:position w:val="6"/>
                <w:sz w:val="16"/>
                <w:szCs w:val="16"/>
                <w:lang w:eastAsia="en-US"/>
              </w:rPr>
              <w:footnoteReference w:id="2"/>
            </w:r>
            <w:r w:rsidRPr="00423CF8">
              <w:rPr>
                <w:rFonts w:ascii="Times New Roman" w:eastAsia="Times New Roman" w:hAnsi="Times New Roman" w:cs="Times New Roman"/>
                <w:b/>
                <w:bCs/>
                <w:smallCaps/>
                <w:sz w:val="20"/>
                <w:szCs w:val="20"/>
                <w:lang w:eastAsia="en-US"/>
              </w:rPr>
              <w:t xml:space="preserve"> </w:t>
            </w:r>
          </w:p>
        </w:tc>
      </w:tr>
      <w:tr w:rsidR="007B6331" w:rsidRPr="00423CF8" w:rsidTr="00742C23">
        <w:trPr>
          <w:cantSplit/>
        </w:trPr>
        <w:tc>
          <w:tcPr>
            <w:tcW w:w="1276" w:type="dxa"/>
            <w:tcBorders>
              <w:top w:val="single" w:sz="4" w:space="0" w:color="auto"/>
              <w:left w:val="single" w:sz="4" w:space="0" w:color="auto"/>
              <w:bottom w:val="single" w:sz="4" w:space="0" w:color="auto"/>
              <w:right w:val="single" w:sz="4" w:space="0" w:color="auto"/>
            </w:tcBorders>
          </w:tcPr>
          <w:p w:rsidR="007B6331" w:rsidRPr="00423CF8" w:rsidRDefault="007B6331" w:rsidP="00423CF8">
            <w:pPr>
              <w:spacing w:before="120" w:after="0" w:line="240" w:lineRule="auto"/>
              <w:ind w:left="255" w:right="-45" w:hanging="227"/>
              <w:rPr>
                <w:rFonts w:ascii="Times New Roman" w:eastAsia="Times New Roman" w:hAnsi="Times New Roman" w:cs="Times New Roman"/>
                <w:sz w:val="24"/>
                <w:szCs w:val="24"/>
              </w:rPr>
            </w:pPr>
            <w:r w:rsidRPr="00423CF8">
              <w:rPr>
                <w:rFonts w:ascii="Times New Roman" w:eastAsia="Times New Roman" w:hAnsi="Times New Roman" w:cs="Times New Roman"/>
                <w:b/>
                <w:noProof/>
                <w:sz w:val="24"/>
                <w:szCs w:val="24"/>
                <w:lang w:val="en-US" w:eastAsia="en-US"/>
              </w:rPr>
              <mc:AlternateContent>
                <mc:Choice Requires="wps">
                  <w:drawing>
                    <wp:anchor distT="0" distB="0" distL="114300" distR="114300" simplePos="0" relativeHeight="251666432" behindDoc="0" locked="0" layoutInCell="0" allowOverlap="1" wp14:anchorId="0558B04A" wp14:editId="366FCAC5">
                      <wp:simplePos x="0" y="0"/>
                      <wp:positionH relativeFrom="column">
                        <wp:posOffset>565150</wp:posOffset>
                      </wp:positionH>
                      <wp:positionV relativeFrom="paragraph">
                        <wp:posOffset>963930</wp:posOffset>
                      </wp:positionV>
                      <wp:extent cx="97200" cy="1494000"/>
                      <wp:effectExtent l="0" t="0" r="17145" b="11430"/>
                      <wp:wrapNone/>
                      <wp:docPr id="1122" name="Left Brace 1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200" cy="1494000"/>
                              </a:xfrm>
                              <a:prstGeom prst="leftBrace">
                                <a:avLst>
                                  <a:gd name="adj1" fmla="val 5970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530A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122" o:spid="_x0000_s1026" type="#_x0000_t87" style="position:absolute;margin-left:44.5pt;margin-top:75.9pt;width:7.65pt;height:11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" o:allowincell="f" adj="839"/>
                  </w:pict>
                </mc:Fallback>
              </mc:AlternateContent>
            </w:r>
            <w:r w:rsidRPr="00423CF8">
              <w:rPr>
                <w:rFonts w:ascii="Times New Roman" w:eastAsia="Times New Roman" w:hAnsi="Times New Roman" w:cs="Times New Roman"/>
                <w:b/>
                <w:noProof/>
                <w:sz w:val="24"/>
                <w:szCs w:val="24"/>
                <w:lang w:val="en-US" w:eastAsia="en-US"/>
              </w:rPr>
              <mc:AlternateContent>
                <mc:Choice Requires="wps">
                  <w:drawing>
                    <wp:anchor distT="0" distB="0" distL="114300" distR="114300" simplePos="0" relativeHeight="251664384" behindDoc="0" locked="0" layoutInCell="0" allowOverlap="1" wp14:anchorId="79C2B0C5" wp14:editId="3D04612A">
                      <wp:simplePos x="0" y="0"/>
                      <wp:positionH relativeFrom="column">
                        <wp:posOffset>568960</wp:posOffset>
                      </wp:positionH>
                      <wp:positionV relativeFrom="paragraph">
                        <wp:posOffset>100965</wp:posOffset>
                      </wp:positionV>
                      <wp:extent cx="100800" cy="734400"/>
                      <wp:effectExtent l="0" t="0" r="13970" b="27940"/>
                      <wp:wrapNone/>
                      <wp:docPr id="1124" name="Left Brace 1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00" cy="734400"/>
                              </a:xfrm>
                              <a:prstGeom prst="leftBrace">
                                <a:avLst>
                                  <a:gd name="adj1" fmla="val 5970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BAD6B" id="Left Brace 1124" o:spid="_x0000_s1026" type="#_x0000_t87" style="position:absolute;margin-left:44.8pt;margin-top:7.95pt;width:7.95pt;height:5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" o:allowincell="f" adj="1770"/>
                  </w:pict>
                </mc:Fallback>
              </mc:AlternateContent>
            </w:r>
            <w:r w:rsidRPr="00423CF8">
              <w:rPr>
                <w:rFonts w:ascii="Times New Roman" w:eastAsia="Times New Roman" w:hAnsi="Times New Roman" w:cs="Times New Roman"/>
                <w:b/>
                <w:noProof/>
                <w:sz w:val="24"/>
                <w:szCs w:val="24"/>
                <w:lang w:val="en-US" w:eastAsia="en-US"/>
              </w:rPr>
              <mc:AlternateContent>
                <mc:Choice Requires="wps">
                  <w:drawing>
                    <wp:anchor distT="0" distB="0" distL="114300" distR="114300" simplePos="0" relativeHeight="251667456" behindDoc="0" locked="0" layoutInCell="0" allowOverlap="1" wp14:anchorId="6C105BCD" wp14:editId="4A9EB59E">
                      <wp:simplePos x="0" y="0"/>
                      <wp:positionH relativeFrom="column">
                        <wp:posOffset>-86360</wp:posOffset>
                      </wp:positionH>
                      <wp:positionV relativeFrom="paragraph">
                        <wp:posOffset>1323552</wp:posOffset>
                      </wp:positionV>
                      <wp:extent cx="910590" cy="741045"/>
                      <wp:effectExtent l="0" t="0" r="0" b="1905"/>
                      <wp:wrapNone/>
                      <wp:docPr id="1120" name="Text Box 1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74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6331" w:rsidRPr="00423CF8" w:rsidRDefault="007B6331" w:rsidP="00423CF8">
                                  <w:pPr>
                                    <w:spacing w:after="120" w:line="240" w:lineRule="auto"/>
                                    <w:rPr>
                                      <w:rFonts w:ascii="Times New Roman" w:hAnsi="Times New Roman" w:cs="Times New Roman"/>
                                      <w:sz w:val="20"/>
                                      <w:szCs w:val="20"/>
                                    </w:rPr>
                                  </w:pPr>
                                  <w:r w:rsidRPr="00423CF8">
                                    <w:rPr>
                                      <w:rFonts w:ascii="Times New Roman" w:hAnsi="Times New Roman" w:cs="Times New Roman"/>
                                      <w:sz w:val="20"/>
                                      <w:szCs w:val="20"/>
                                    </w:rPr>
                                    <w:t>attitudes</w:t>
                                  </w:r>
                                </w:p>
                                <w:p w:rsidR="007B6331" w:rsidRPr="00423CF8" w:rsidRDefault="007B6331" w:rsidP="00423CF8">
                                  <w:pPr>
                                    <w:spacing w:after="120" w:line="240" w:lineRule="auto"/>
                                    <w:rPr>
                                      <w:rFonts w:ascii="Times New Roman" w:hAnsi="Times New Roman" w:cs="Times New Roman"/>
                                      <w:sz w:val="20"/>
                                      <w:szCs w:val="20"/>
                                    </w:rPr>
                                  </w:pPr>
                                  <w:r w:rsidRPr="00423CF8">
                                    <w:rPr>
                                      <w:rFonts w:ascii="Times New Roman" w:hAnsi="Times New Roman" w:cs="Times New Roman"/>
                                      <w:sz w:val="20"/>
                                      <w:szCs w:val="20"/>
                                    </w:rPr>
                                    <w:t>emotions</w:t>
                                  </w:r>
                                </w:p>
                                <w:p w:rsidR="007B6331" w:rsidRPr="00423CF8" w:rsidRDefault="007B6331" w:rsidP="00423CF8">
                                  <w:pPr>
                                    <w:spacing w:line="240" w:lineRule="auto"/>
                                    <w:rPr>
                                      <w:rFonts w:ascii="Times New Roman" w:hAnsi="Times New Roman" w:cs="Times New Roman"/>
                                      <w:sz w:val="20"/>
                                      <w:szCs w:val="20"/>
                                    </w:rPr>
                                  </w:pPr>
                                  <w:r w:rsidRPr="00423CF8">
                                    <w:rPr>
                                      <w:rFonts w:ascii="Times New Roman" w:hAnsi="Times New Roman" w:cs="Times New Roman"/>
                                      <w:sz w:val="20"/>
                                      <w:szCs w:val="20"/>
                                    </w:rPr>
                                    <w:t>engaging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05BCD" id="_x0000_t202" coordsize="21600,21600" o:spt="202" path="m,l,21600r21600,l21600,xe">
                      <v:stroke joinstyle="miter"/>
                      <v:path gradientshapeok="t" o:connecttype="rect"/>
                    </v:shapetype>
                    <v:shape id="Text Box 1120" o:spid="_x0000_s1026" type="#_x0000_t202" style="position:absolute;left:0;text-align:left;margin-left:-6.8pt;margin-top:104.2pt;width:71.7pt;height:5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motQIAAL4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" o:allowincell="f" filled="f" stroked="f">
                      <v:textbox>
                        <w:txbxContent>
                          <w:p w:rsidR="007B6331" w:rsidRPr="00423CF8" w:rsidRDefault="007B6331" w:rsidP="00423CF8">
                            <w:pPr>
                              <w:spacing w:after="120" w:line="240" w:lineRule="auto"/>
                              <w:rPr>
                                <w:rFonts w:ascii="Times New Roman" w:hAnsi="Times New Roman" w:cs="Times New Roman"/>
                                <w:sz w:val="20"/>
                                <w:szCs w:val="20"/>
                              </w:rPr>
                            </w:pPr>
                            <w:r w:rsidRPr="00423CF8">
                              <w:rPr>
                                <w:rFonts w:ascii="Times New Roman" w:hAnsi="Times New Roman" w:cs="Times New Roman"/>
                                <w:sz w:val="20"/>
                                <w:szCs w:val="20"/>
                              </w:rPr>
                              <w:t>attitudes</w:t>
                            </w:r>
                          </w:p>
                          <w:p w:rsidR="007B6331" w:rsidRPr="00423CF8" w:rsidRDefault="007B6331" w:rsidP="00423CF8">
                            <w:pPr>
                              <w:spacing w:after="120" w:line="240" w:lineRule="auto"/>
                              <w:rPr>
                                <w:rFonts w:ascii="Times New Roman" w:hAnsi="Times New Roman" w:cs="Times New Roman"/>
                                <w:sz w:val="20"/>
                                <w:szCs w:val="20"/>
                              </w:rPr>
                            </w:pPr>
                            <w:r w:rsidRPr="00423CF8">
                              <w:rPr>
                                <w:rFonts w:ascii="Times New Roman" w:hAnsi="Times New Roman" w:cs="Times New Roman"/>
                                <w:sz w:val="20"/>
                                <w:szCs w:val="20"/>
                              </w:rPr>
                              <w:t>emotions</w:t>
                            </w:r>
                          </w:p>
                          <w:p w:rsidR="007B6331" w:rsidRPr="00423CF8" w:rsidRDefault="007B6331" w:rsidP="00423CF8">
                            <w:pPr>
                              <w:spacing w:line="240" w:lineRule="auto"/>
                              <w:rPr>
                                <w:rFonts w:ascii="Times New Roman" w:hAnsi="Times New Roman" w:cs="Times New Roman"/>
                                <w:sz w:val="20"/>
                                <w:szCs w:val="20"/>
                              </w:rPr>
                            </w:pPr>
                            <w:r w:rsidRPr="00423CF8">
                              <w:rPr>
                                <w:rFonts w:ascii="Times New Roman" w:hAnsi="Times New Roman" w:cs="Times New Roman"/>
                                <w:sz w:val="20"/>
                                <w:szCs w:val="20"/>
                              </w:rPr>
                              <w:t>engaging</w:t>
                            </w:r>
                          </w:p>
                        </w:txbxContent>
                      </v:textbox>
                    </v:shape>
                  </w:pict>
                </mc:Fallback>
              </mc:AlternateContent>
            </w:r>
            <w:r w:rsidRPr="00423CF8">
              <w:rPr>
                <w:rFonts w:ascii="Times New Roman" w:eastAsia="Times New Roman" w:hAnsi="Times New Roman" w:cs="Times New Roman"/>
                <w:b/>
                <w:noProof/>
                <w:sz w:val="24"/>
                <w:szCs w:val="24"/>
                <w:lang w:val="en-US" w:eastAsia="en-US"/>
              </w:rPr>
              <mc:AlternateContent>
                <mc:Choice Requires="wps">
                  <w:drawing>
                    <wp:anchor distT="0" distB="0" distL="114300" distR="114300" simplePos="0" relativeHeight="251665408" behindDoc="0" locked="0" layoutInCell="0" allowOverlap="1" wp14:anchorId="45AA48D6" wp14:editId="30B91CCC">
                      <wp:simplePos x="0" y="0"/>
                      <wp:positionH relativeFrom="column">
                        <wp:posOffset>-86360</wp:posOffset>
                      </wp:positionH>
                      <wp:positionV relativeFrom="paragraph">
                        <wp:posOffset>123825</wp:posOffset>
                      </wp:positionV>
                      <wp:extent cx="795600" cy="666000"/>
                      <wp:effectExtent l="0" t="0" r="0" b="1270"/>
                      <wp:wrapNone/>
                      <wp:docPr id="1121" name="Text Box 1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00" cy="66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6331" w:rsidRPr="00423CF8" w:rsidRDefault="007B6331" w:rsidP="00423CF8">
                                  <w:pPr>
                                    <w:spacing w:after="120" w:line="240" w:lineRule="auto"/>
                                    <w:rPr>
                                      <w:rFonts w:ascii="Times New Roman" w:hAnsi="Times New Roman" w:cs="Times New Roman"/>
                                      <w:sz w:val="20"/>
                                      <w:szCs w:val="20"/>
                                    </w:rPr>
                                  </w:pPr>
                                  <w:r w:rsidRPr="00423CF8">
                                    <w:rPr>
                                      <w:rFonts w:ascii="Times New Roman" w:hAnsi="Times New Roman" w:cs="Times New Roman"/>
                                      <w:sz w:val="20"/>
                                      <w:szCs w:val="20"/>
                                    </w:rPr>
                                    <w:t>activation</w:t>
                                  </w:r>
                                </w:p>
                                <w:p w:rsidR="007B6331" w:rsidRPr="00423CF8" w:rsidRDefault="007B6331" w:rsidP="00423CF8">
                                  <w:pPr>
                                    <w:spacing w:after="120" w:line="240" w:lineRule="auto"/>
                                    <w:rPr>
                                      <w:rFonts w:ascii="Times New Roman" w:hAnsi="Times New Roman" w:cs="Times New Roman"/>
                                      <w:sz w:val="20"/>
                                      <w:szCs w:val="20"/>
                                    </w:rPr>
                                  </w:pPr>
                                  <w:r w:rsidRPr="00423CF8">
                                    <w:rPr>
                                      <w:rFonts w:ascii="Times New Roman" w:hAnsi="Times New Roman" w:cs="Times New Roman"/>
                                      <w:sz w:val="20"/>
                                      <w:szCs w:val="20"/>
                                    </w:rPr>
                                    <w:t xml:space="preserve">resolve </w:t>
                                  </w:r>
                                </w:p>
                                <w:p w:rsidR="007B6331" w:rsidRPr="00423CF8" w:rsidRDefault="007B6331" w:rsidP="00423CF8">
                                  <w:pPr>
                                    <w:spacing w:after="120" w:line="240" w:lineRule="auto"/>
                                    <w:rPr>
                                      <w:rFonts w:ascii="Times New Roman" w:hAnsi="Times New Roman" w:cs="Times New Roman"/>
                                      <w:sz w:val="20"/>
                                      <w:szCs w:val="20"/>
                                    </w:rPr>
                                  </w:pPr>
                                  <w:r w:rsidRPr="00423CF8">
                                    <w:rPr>
                                      <w:rFonts w:ascii="Times New Roman" w:hAnsi="Times New Roman" w:cs="Times New Roman"/>
                                      <w:sz w:val="20"/>
                                      <w:szCs w:val="20"/>
                                    </w:rPr>
                                    <w:t>motivation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A48D6" id="Text Box 1121" o:spid="_x0000_s1027" type="#_x0000_t202" style="position:absolute;left:0;text-align:left;margin-left:-6.8pt;margin-top:9.75pt;width:62.65pt;height:5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" o:allowincell="f" filled="f" stroked="f">
                      <v:textbox>
                        <w:txbxContent>
                          <w:p w:rsidR="007B6331" w:rsidRPr="00423CF8" w:rsidRDefault="007B6331" w:rsidP="00423CF8">
                            <w:pPr>
                              <w:spacing w:after="120" w:line="240" w:lineRule="auto"/>
                              <w:rPr>
                                <w:rFonts w:ascii="Times New Roman" w:hAnsi="Times New Roman" w:cs="Times New Roman"/>
                                <w:sz w:val="20"/>
                                <w:szCs w:val="20"/>
                              </w:rPr>
                            </w:pPr>
                            <w:r w:rsidRPr="00423CF8">
                              <w:rPr>
                                <w:rFonts w:ascii="Times New Roman" w:hAnsi="Times New Roman" w:cs="Times New Roman"/>
                                <w:sz w:val="20"/>
                                <w:szCs w:val="20"/>
                              </w:rPr>
                              <w:t>activation</w:t>
                            </w:r>
                          </w:p>
                          <w:p w:rsidR="007B6331" w:rsidRPr="00423CF8" w:rsidRDefault="007B6331" w:rsidP="00423CF8">
                            <w:pPr>
                              <w:spacing w:after="120" w:line="240" w:lineRule="auto"/>
                              <w:rPr>
                                <w:rFonts w:ascii="Times New Roman" w:hAnsi="Times New Roman" w:cs="Times New Roman"/>
                                <w:sz w:val="20"/>
                                <w:szCs w:val="20"/>
                              </w:rPr>
                            </w:pPr>
                            <w:r w:rsidRPr="00423CF8">
                              <w:rPr>
                                <w:rFonts w:ascii="Times New Roman" w:hAnsi="Times New Roman" w:cs="Times New Roman"/>
                                <w:sz w:val="20"/>
                                <w:szCs w:val="20"/>
                              </w:rPr>
                              <w:t xml:space="preserve">resolve </w:t>
                            </w:r>
                          </w:p>
                          <w:p w:rsidR="007B6331" w:rsidRPr="00423CF8" w:rsidRDefault="007B6331" w:rsidP="00423CF8">
                            <w:pPr>
                              <w:spacing w:after="120" w:line="240" w:lineRule="auto"/>
                              <w:rPr>
                                <w:rFonts w:ascii="Times New Roman" w:hAnsi="Times New Roman" w:cs="Times New Roman"/>
                                <w:sz w:val="20"/>
                                <w:szCs w:val="20"/>
                              </w:rPr>
                            </w:pPr>
                            <w:r w:rsidRPr="00423CF8">
                              <w:rPr>
                                <w:rFonts w:ascii="Times New Roman" w:hAnsi="Times New Roman" w:cs="Times New Roman"/>
                                <w:sz w:val="20"/>
                                <w:szCs w:val="20"/>
                              </w:rPr>
                              <w:t>motivation</w:t>
                            </w:r>
                          </w:p>
                        </w:txbxContent>
                      </v:textbox>
                    </v:shape>
                  </w:pict>
                </mc:Fallback>
              </mc:AlternateContent>
            </w:r>
          </w:p>
        </w:tc>
        <w:tc>
          <w:tcPr>
            <w:tcW w:w="3969" w:type="dxa"/>
            <w:tcBorders>
              <w:top w:val="single" w:sz="4" w:space="0" w:color="auto"/>
              <w:left w:val="single" w:sz="4" w:space="0" w:color="auto"/>
              <w:bottom w:val="single" w:sz="4" w:space="0" w:color="auto"/>
              <w:right w:val="single" w:sz="4" w:space="0" w:color="auto"/>
            </w:tcBorders>
          </w:tcPr>
          <w:p w:rsidR="007B6331" w:rsidRPr="00423CF8" w:rsidRDefault="007B6331" w:rsidP="00423CF8">
            <w:pPr>
              <w:spacing w:before="60" w:after="0" w:line="240" w:lineRule="exact"/>
              <w:ind w:left="255" w:right="-45" w:hanging="227"/>
              <w:rPr>
                <w:rFonts w:ascii="Times New Roman" w:eastAsia="Times New Roman" w:hAnsi="Times New Roman" w:cs="Times New Roman"/>
                <w:sz w:val="20"/>
                <w:szCs w:val="20"/>
              </w:rPr>
            </w:pPr>
            <w:r w:rsidRPr="00423CF8">
              <w:rPr>
                <w:rFonts w:ascii="Times New Roman" w:eastAsia="Times New Roman" w:hAnsi="Times New Roman" w:cs="Times New Roman"/>
                <w:sz w:val="20"/>
                <w:szCs w:val="20"/>
              </w:rPr>
              <w:t>1</w:t>
            </w:r>
            <w:r w:rsidRPr="00423CF8">
              <w:rPr>
                <w:rFonts w:ascii="Times New Roman" w:eastAsia="Times New Roman" w:hAnsi="Times New Roman" w:cs="Times New Roman"/>
                <w:sz w:val="20"/>
                <w:szCs w:val="20"/>
              </w:rPr>
              <w:tab/>
            </w:r>
            <w:r w:rsidRPr="00423CF8">
              <w:rPr>
                <w:rFonts w:ascii="Times New Roman" w:eastAsia="Times New Roman" w:hAnsi="Times New Roman" w:cs="Times New Roman"/>
                <w:b/>
                <w:sz w:val="20"/>
                <w:szCs w:val="20"/>
              </w:rPr>
              <w:t>galvanize / spur into action</w:t>
            </w:r>
            <w:r w:rsidRPr="00423CF8">
              <w:rPr>
                <w:rFonts w:ascii="Times New Roman" w:eastAsia="Times New Roman" w:hAnsi="Times New Roman" w:cs="Times New Roman"/>
                <w:sz w:val="20"/>
                <w:szCs w:val="20"/>
              </w:rPr>
              <w:t>, provoke viewers to get up and do things</w:t>
            </w:r>
            <w:r w:rsidRPr="00423CF8">
              <w:rPr>
                <w:rFonts w:ascii="Times New Roman" w:eastAsia="Times New Roman" w:hAnsi="Times New Roman" w:cs="Times New Roman"/>
                <w:b/>
                <w:sz w:val="20"/>
                <w:szCs w:val="20"/>
              </w:rPr>
              <w:t xml:space="preserve"> </w:t>
            </w:r>
          </w:p>
          <w:p w:rsidR="007B6331" w:rsidRPr="00423CF8" w:rsidRDefault="007B6331" w:rsidP="00423CF8">
            <w:pPr>
              <w:spacing w:before="60" w:after="0" w:line="240" w:lineRule="exact"/>
              <w:ind w:left="255" w:right="-45" w:hanging="227"/>
              <w:rPr>
                <w:rFonts w:ascii="Times New Roman" w:eastAsia="Times New Roman" w:hAnsi="Times New Roman" w:cs="Times New Roman"/>
                <w:sz w:val="20"/>
                <w:szCs w:val="20"/>
              </w:rPr>
            </w:pPr>
            <w:r w:rsidRPr="00423CF8">
              <w:rPr>
                <w:rFonts w:ascii="Times New Roman" w:eastAsia="Times New Roman" w:hAnsi="Times New Roman" w:cs="Times New Roman"/>
                <w:sz w:val="20"/>
                <w:szCs w:val="20"/>
              </w:rPr>
              <w:t>2</w:t>
            </w:r>
            <w:r w:rsidRPr="00423CF8">
              <w:rPr>
                <w:rFonts w:ascii="Times New Roman" w:eastAsia="Times New Roman" w:hAnsi="Times New Roman" w:cs="Times New Roman"/>
                <w:sz w:val="20"/>
                <w:szCs w:val="20"/>
              </w:rPr>
              <w:tab/>
            </w:r>
            <w:r w:rsidRPr="00423CF8">
              <w:rPr>
                <w:rFonts w:ascii="Times New Roman" w:eastAsia="Times New Roman" w:hAnsi="Times New Roman" w:cs="Times New Roman"/>
                <w:b/>
                <w:sz w:val="20"/>
                <w:szCs w:val="20"/>
              </w:rPr>
              <w:t>motivate a strategy</w:t>
            </w:r>
            <w:r w:rsidRPr="00423CF8">
              <w:rPr>
                <w:rFonts w:ascii="Times New Roman" w:eastAsia="Times New Roman" w:hAnsi="Times New Roman" w:cs="Times New Roman"/>
                <w:sz w:val="20"/>
                <w:szCs w:val="20"/>
              </w:rPr>
              <w:t xml:space="preserve"> by showing its success</w:t>
            </w:r>
          </w:p>
          <w:p w:rsidR="007B6331" w:rsidRPr="00423CF8" w:rsidRDefault="007B6331" w:rsidP="00423CF8">
            <w:pPr>
              <w:spacing w:before="60" w:after="0" w:line="240" w:lineRule="exact"/>
              <w:ind w:left="255" w:right="-45" w:hanging="227"/>
              <w:rPr>
                <w:rFonts w:ascii="Times New Roman" w:eastAsia="Times New Roman" w:hAnsi="Times New Roman" w:cs="Times New Roman"/>
                <w:sz w:val="20"/>
                <w:szCs w:val="20"/>
              </w:rPr>
            </w:pPr>
            <w:r w:rsidRPr="00423CF8">
              <w:rPr>
                <w:rFonts w:ascii="Times New Roman" w:eastAsia="Times New Roman" w:hAnsi="Times New Roman" w:cs="Times New Roman"/>
                <w:sz w:val="20"/>
                <w:szCs w:val="20"/>
              </w:rPr>
              <w:t>3</w:t>
            </w:r>
            <w:r w:rsidRPr="00423CF8">
              <w:rPr>
                <w:rFonts w:ascii="Times New Roman" w:eastAsia="Times New Roman" w:hAnsi="Times New Roman" w:cs="Times New Roman"/>
                <w:sz w:val="20"/>
                <w:szCs w:val="20"/>
              </w:rPr>
              <w:tab/>
            </w:r>
            <w:r w:rsidRPr="00423CF8">
              <w:rPr>
                <w:rFonts w:ascii="Times New Roman" w:eastAsia="Times New Roman" w:hAnsi="Times New Roman" w:cs="Times New Roman"/>
                <w:b/>
                <w:sz w:val="20"/>
                <w:szCs w:val="20"/>
              </w:rPr>
              <w:t>stimulate</w:t>
            </w:r>
            <w:r w:rsidRPr="00423CF8">
              <w:rPr>
                <w:rFonts w:ascii="Times New Roman" w:eastAsia="Times New Roman" w:hAnsi="Times New Roman" w:cs="Times New Roman"/>
                <w:sz w:val="20"/>
                <w:szCs w:val="20"/>
              </w:rPr>
              <w:t xml:space="preserve"> appetite to learn, e.g. reveal the fascination of the subject</w:t>
            </w:r>
          </w:p>
          <w:p w:rsidR="007B6331" w:rsidRPr="00AE4B7B" w:rsidRDefault="007B6331" w:rsidP="00423CF8">
            <w:pPr>
              <w:spacing w:before="120" w:after="0" w:line="240" w:lineRule="exact"/>
              <w:ind w:left="255" w:right="-45" w:hanging="227"/>
              <w:rPr>
                <w:rFonts w:ascii="Times New Roman" w:eastAsia="Times New Roman" w:hAnsi="Times New Roman" w:cs="Times New Roman"/>
                <w:b/>
                <w:sz w:val="20"/>
                <w:szCs w:val="20"/>
              </w:rPr>
            </w:pPr>
            <w:r w:rsidRPr="00423CF8">
              <w:rPr>
                <w:rFonts w:ascii="Times New Roman" w:eastAsia="Times New Roman" w:hAnsi="Times New Roman" w:cs="Times New Roman"/>
                <w:sz w:val="20"/>
                <w:szCs w:val="20"/>
              </w:rPr>
              <w:t>4</w:t>
            </w:r>
            <w:r w:rsidRPr="00423CF8">
              <w:rPr>
                <w:rFonts w:ascii="Times New Roman" w:eastAsia="Times New Roman" w:hAnsi="Times New Roman" w:cs="Times New Roman"/>
                <w:sz w:val="20"/>
                <w:szCs w:val="20"/>
              </w:rPr>
              <w:tab/>
            </w:r>
            <w:r w:rsidRPr="00423CF8">
              <w:rPr>
                <w:rFonts w:ascii="Times New Roman" w:eastAsia="Times New Roman" w:hAnsi="Times New Roman" w:cs="Times New Roman"/>
                <w:b/>
                <w:sz w:val="20"/>
                <w:szCs w:val="20"/>
              </w:rPr>
              <w:t>change</w:t>
            </w:r>
            <w:r w:rsidRPr="00423CF8">
              <w:rPr>
                <w:rFonts w:ascii="Times New Roman" w:eastAsia="Times New Roman" w:hAnsi="Times New Roman" w:cs="Times New Roman"/>
                <w:sz w:val="20"/>
                <w:szCs w:val="20"/>
              </w:rPr>
              <w:t xml:space="preserve"> </w:t>
            </w:r>
            <w:r w:rsidRPr="00423CF8">
              <w:rPr>
                <w:rFonts w:ascii="Times New Roman" w:eastAsia="Times New Roman" w:hAnsi="Times New Roman" w:cs="Times New Roman"/>
                <w:b/>
                <w:sz w:val="20"/>
                <w:szCs w:val="20"/>
              </w:rPr>
              <w:t>attitudes</w:t>
            </w:r>
            <w:r w:rsidR="00AE4B7B">
              <w:rPr>
                <w:rFonts w:ascii="Times New Roman" w:eastAsia="Times New Roman" w:hAnsi="Times New Roman" w:cs="Times New Roman"/>
                <w:b/>
                <w:sz w:val="20"/>
                <w:szCs w:val="20"/>
              </w:rPr>
              <w:t>/appreciations</w:t>
            </w:r>
            <w:r w:rsidRPr="00423CF8">
              <w:rPr>
                <w:rFonts w:ascii="Times New Roman" w:eastAsia="Times New Roman" w:hAnsi="Times New Roman" w:cs="Times New Roman"/>
                <w:sz w:val="20"/>
                <w:szCs w:val="20"/>
              </w:rPr>
              <w:t xml:space="preserve">, </w:t>
            </w:r>
            <w:r w:rsidR="00F3577F">
              <w:rPr>
                <w:rFonts w:ascii="Times New Roman" w:eastAsia="Times New Roman" w:hAnsi="Times New Roman" w:cs="Times New Roman"/>
                <w:sz w:val="20"/>
                <w:szCs w:val="20"/>
              </w:rPr>
              <w:br/>
              <w:t xml:space="preserve">e.g. </w:t>
            </w:r>
            <w:r w:rsidRPr="00F3577F">
              <w:rPr>
                <w:rFonts w:ascii="Times New Roman" w:eastAsia="Times New Roman" w:hAnsi="Times New Roman" w:cs="Times New Roman"/>
                <w:sz w:val="20"/>
                <w:szCs w:val="20"/>
              </w:rPr>
              <w:t>engender empathy</w:t>
            </w:r>
            <w:r w:rsidRPr="00AE4B7B">
              <w:rPr>
                <w:rFonts w:ascii="Times New Roman" w:eastAsia="Times New Roman" w:hAnsi="Times New Roman" w:cs="Times New Roman"/>
                <w:b/>
                <w:sz w:val="20"/>
                <w:szCs w:val="20"/>
              </w:rPr>
              <w:t xml:space="preserve"> </w:t>
            </w:r>
          </w:p>
          <w:p w:rsidR="007B6331" w:rsidRPr="00423CF8" w:rsidRDefault="007B6331" w:rsidP="00812E8A">
            <w:pPr>
              <w:spacing w:before="60" w:after="0" w:line="240" w:lineRule="exact"/>
              <w:ind w:left="255" w:right="-45" w:hanging="227"/>
              <w:rPr>
                <w:rFonts w:ascii="Times New Roman" w:eastAsia="Times New Roman" w:hAnsi="Times New Roman" w:cs="Times New Roman"/>
                <w:sz w:val="20"/>
                <w:szCs w:val="20"/>
              </w:rPr>
            </w:pPr>
            <w:r w:rsidRPr="00423CF8">
              <w:rPr>
                <w:rFonts w:ascii="Times New Roman" w:eastAsia="Times New Roman" w:hAnsi="Times New Roman" w:cs="Times New Roman"/>
                <w:sz w:val="20"/>
                <w:szCs w:val="20"/>
              </w:rPr>
              <w:t>5</w:t>
            </w:r>
            <w:r w:rsidRPr="00423CF8">
              <w:rPr>
                <w:rFonts w:ascii="Times New Roman" w:eastAsia="Times New Roman" w:hAnsi="Times New Roman" w:cs="Times New Roman"/>
                <w:sz w:val="20"/>
                <w:szCs w:val="20"/>
              </w:rPr>
              <w:tab/>
            </w:r>
            <w:r w:rsidRPr="00423CF8">
              <w:rPr>
                <w:rFonts w:ascii="Times New Roman" w:eastAsia="Times New Roman" w:hAnsi="Times New Roman" w:cs="Times New Roman"/>
                <w:b/>
                <w:sz w:val="20"/>
                <w:szCs w:val="20"/>
              </w:rPr>
              <w:t>alleviate isolation</w:t>
            </w:r>
            <w:r w:rsidRPr="00423CF8">
              <w:rPr>
                <w:rFonts w:ascii="Times New Roman" w:eastAsia="Times New Roman" w:hAnsi="Times New Roman" w:cs="Times New Roman"/>
                <w:sz w:val="20"/>
                <w:szCs w:val="20"/>
              </w:rPr>
              <w:t xml:space="preserve"> </w:t>
            </w:r>
            <w:r w:rsidRPr="00423CF8">
              <w:rPr>
                <w:rFonts w:ascii="Times New Roman" w:eastAsia="Times New Roman" w:hAnsi="Times New Roman" w:cs="Times New Roman"/>
                <w:b/>
                <w:sz w:val="20"/>
                <w:szCs w:val="20"/>
              </w:rPr>
              <w:t>of the distant learner</w:t>
            </w:r>
            <w:r w:rsidR="00F3577F">
              <w:rPr>
                <w:rFonts w:ascii="Times New Roman" w:eastAsia="Times New Roman" w:hAnsi="Times New Roman" w:cs="Times New Roman"/>
                <w:b/>
                <w:sz w:val="20"/>
                <w:szCs w:val="20"/>
              </w:rPr>
              <w:br/>
            </w:r>
            <w:r w:rsidRPr="00423CF8">
              <w:rPr>
                <w:rFonts w:ascii="Times New Roman" w:eastAsia="Times New Roman" w:hAnsi="Times New Roman" w:cs="Times New Roman"/>
                <w:sz w:val="20"/>
                <w:szCs w:val="20"/>
              </w:rPr>
              <w:t>by showing</w:t>
            </w:r>
            <w:r w:rsidR="00AE4B7B">
              <w:rPr>
                <w:rFonts w:ascii="Times New Roman" w:eastAsia="Times New Roman" w:hAnsi="Times New Roman" w:cs="Times New Roman"/>
                <w:sz w:val="20"/>
                <w:szCs w:val="20"/>
              </w:rPr>
              <w:t>/hearing</w:t>
            </w:r>
            <w:r w:rsidR="002E254E">
              <w:rPr>
                <w:rFonts w:ascii="Times New Roman" w:eastAsia="Times New Roman" w:hAnsi="Times New Roman" w:cs="Times New Roman"/>
                <w:sz w:val="20"/>
                <w:szCs w:val="20"/>
              </w:rPr>
              <w:t xml:space="preserve"> </w:t>
            </w:r>
            <w:r w:rsidRPr="00423CF8">
              <w:rPr>
                <w:rFonts w:ascii="Times New Roman" w:eastAsia="Times New Roman" w:hAnsi="Times New Roman" w:cs="Times New Roman"/>
                <w:sz w:val="20"/>
                <w:szCs w:val="20"/>
              </w:rPr>
              <w:t xml:space="preserve">the teacher or </w:t>
            </w:r>
            <w:r w:rsidR="00AE4B7B">
              <w:rPr>
                <w:rFonts w:ascii="Times New Roman" w:eastAsia="Times New Roman" w:hAnsi="Times New Roman" w:cs="Times New Roman"/>
                <w:sz w:val="20"/>
                <w:szCs w:val="20"/>
              </w:rPr>
              <w:t>peers</w:t>
            </w:r>
          </w:p>
          <w:p w:rsidR="007B6331" w:rsidRPr="00423CF8" w:rsidRDefault="007B6331" w:rsidP="00423CF8">
            <w:pPr>
              <w:spacing w:before="60" w:after="0" w:line="240" w:lineRule="exact"/>
              <w:ind w:left="255" w:right="-45" w:hanging="227"/>
              <w:rPr>
                <w:rFonts w:ascii="Times New Roman" w:eastAsia="Times New Roman" w:hAnsi="Times New Roman" w:cs="Times New Roman"/>
                <w:b/>
                <w:sz w:val="20"/>
                <w:szCs w:val="20"/>
              </w:rPr>
            </w:pPr>
            <w:r w:rsidRPr="00423CF8">
              <w:rPr>
                <w:rFonts w:ascii="Times New Roman" w:eastAsia="Times New Roman" w:hAnsi="Times New Roman" w:cs="Times New Roman"/>
                <w:sz w:val="20"/>
                <w:szCs w:val="20"/>
              </w:rPr>
              <w:t>6</w:t>
            </w:r>
            <w:r w:rsidRPr="00423CF8">
              <w:rPr>
                <w:rFonts w:ascii="Times New Roman" w:eastAsia="Times New Roman" w:hAnsi="Times New Roman" w:cs="Times New Roman"/>
                <w:sz w:val="20"/>
                <w:szCs w:val="20"/>
              </w:rPr>
              <w:tab/>
            </w:r>
            <w:r w:rsidRPr="00423CF8">
              <w:rPr>
                <w:rFonts w:ascii="Times New Roman" w:eastAsia="Times New Roman" w:hAnsi="Times New Roman" w:cs="Times New Roman"/>
                <w:b/>
                <w:sz w:val="20"/>
                <w:szCs w:val="20"/>
              </w:rPr>
              <w:t>reassure, encourage self</w:t>
            </w:r>
            <w:r>
              <w:rPr>
                <w:rFonts w:ascii="Times New Roman" w:eastAsia="Times New Roman" w:hAnsi="Times New Roman" w:cs="Times New Roman"/>
                <w:b/>
                <w:sz w:val="20"/>
                <w:szCs w:val="20"/>
              </w:rPr>
              <w:t>-efficacy</w:t>
            </w:r>
          </w:p>
          <w:p w:rsidR="007B6331" w:rsidRPr="00423CF8" w:rsidRDefault="007B6331" w:rsidP="00423CF8">
            <w:pPr>
              <w:spacing w:before="60" w:after="0" w:line="240" w:lineRule="exact"/>
              <w:ind w:left="255" w:right="-45" w:hanging="227"/>
              <w:rPr>
                <w:rFonts w:ascii="Times New Roman" w:eastAsia="Times New Roman" w:hAnsi="Times New Roman" w:cs="Times New Roman"/>
                <w:sz w:val="20"/>
                <w:szCs w:val="20"/>
                <w:lang w:eastAsia="en-US"/>
              </w:rPr>
            </w:pPr>
            <w:r w:rsidRPr="00423CF8">
              <w:rPr>
                <w:rFonts w:ascii="Times New Roman" w:eastAsia="Times New Roman" w:hAnsi="Times New Roman" w:cs="Times New Roman"/>
                <w:sz w:val="20"/>
                <w:szCs w:val="20"/>
              </w:rPr>
              <w:t>7</w:t>
            </w:r>
            <w:r w:rsidRPr="00423CF8">
              <w:rPr>
                <w:rFonts w:ascii="Times New Roman" w:eastAsia="Times New Roman" w:hAnsi="Times New Roman" w:cs="Times New Roman"/>
                <w:b/>
                <w:sz w:val="20"/>
                <w:szCs w:val="20"/>
                <w:lang w:eastAsia="en-US"/>
              </w:rPr>
              <w:t xml:space="preserve"> </w:t>
            </w:r>
            <w:r w:rsidRPr="00423CF8">
              <w:rPr>
                <w:rFonts w:ascii="Times New Roman" w:eastAsia="Times New Roman" w:hAnsi="Times New Roman" w:cs="Times New Roman"/>
                <w:sz w:val="20"/>
                <w:szCs w:val="20"/>
              </w:rPr>
              <w:tab/>
            </w:r>
            <w:r w:rsidRPr="00423CF8">
              <w:rPr>
                <w:rFonts w:ascii="Times New Roman" w:eastAsia="Times New Roman" w:hAnsi="Times New Roman" w:cs="Times New Roman"/>
                <w:b/>
                <w:sz w:val="20"/>
                <w:szCs w:val="20"/>
                <w:lang w:eastAsia="en-US"/>
              </w:rPr>
              <w:t xml:space="preserve">authenticate academic abstractions </w:t>
            </w:r>
            <w:r w:rsidRPr="00423CF8">
              <w:rPr>
                <w:rFonts w:ascii="Times New Roman" w:eastAsia="Times New Roman" w:hAnsi="Times New Roman" w:cs="Times New Roman"/>
                <w:sz w:val="20"/>
                <w:szCs w:val="20"/>
                <w:lang w:eastAsia="en-US"/>
              </w:rPr>
              <w:t>by showing them solving real-life problems</w:t>
            </w:r>
          </w:p>
          <w:p w:rsidR="007B6331" w:rsidRPr="00423CF8" w:rsidRDefault="007B6331" w:rsidP="00812E8A">
            <w:pPr>
              <w:spacing w:before="60" w:after="60" w:line="240" w:lineRule="exact"/>
              <w:ind w:left="255" w:right="-45" w:hanging="227"/>
              <w:rPr>
                <w:rFonts w:ascii="Times New Roman" w:eastAsia="Times New Roman" w:hAnsi="Times New Roman" w:cs="Times New Roman"/>
                <w:sz w:val="20"/>
                <w:szCs w:val="20"/>
              </w:rPr>
            </w:pPr>
            <w:r w:rsidRPr="00423CF8">
              <w:rPr>
                <w:rFonts w:ascii="Times New Roman" w:eastAsia="Times New Roman" w:hAnsi="Times New Roman" w:cs="Times New Roman"/>
                <w:sz w:val="20"/>
                <w:szCs w:val="20"/>
              </w:rPr>
              <w:t>8</w:t>
            </w:r>
            <w:r w:rsidRPr="00423CF8">
              <w:rPr>
                <w:rFonts w:ascii="Times New Roman" w:eastAsia="Times New Roman" w:hAnsi="Times New Roman" w:cs="Times New Roman"/>
                <w:b/>
                <w:sz w:val="20"/>
                <w:szCs w:val="20"/>
              </w:rPr>
              <w:tab/>
              <w:t xml:space="preserve">create sense of importance, </w:t>
            </w:r>
            <w:r w:rsidRPr="00423CF8">
              <w:rPr>
                <w:rFonts w:ascii="Times New Roman" w:eastAsia="Times New Roman" w:hAnsi="Times New Roman" w:cs="Times New Roman"/>
                <w:sz w:val="20"/>
                <w:szCs w:val="20"/>
              </w:rPr>
              <w:t>e.g. by</w:t>
            </w:r>
            <w:r w:rsidRPr="00423CF8">
              <w:rPr>
                <w:rFonts w:ascii="Times New Roman" w:eastAsia="Times New Roman" w:hAnsi="Times New Roman" w:cs="Times New Roman"/>
                <w:b/>
                <w:sz w:val="20"/>
                <w:szCs w:val="20"/>
              </w:rPr>
              <w:t xml:space="preserve"> </w:t>
            </w:r>
            <w:r w:rsidRPr="00423CF8">
              <w:rPr>
                <w:rFonts w:ascii="Times New Roman" w:eastAsia="Times New Roman" w:hAnsi="Times New Roman" w:cs="Times New Roman"/>
                <w:sz w:val="20"/>
                <w:szCs w:val="20"/>
              </w:rPr>
              <w:t>using famous presenters</w:t>
            </w:r>
          </w:p>
        </w:tc>
        <w:tc>
          <w:tcPr>
            <w:tcW w:w="284" w:type="dxa"/>
            <w:tcBorders>
              <w:left w:val="single" w:sz="4" w:space="0" w:color="auto"/>
              <w:right w:val="single" w:sz="4" w:space="0" w:color="auto"/>
            </w:tcBorders>
          </w:tcPr>
          <w:p w:rsidR="007B6331" w:rsidRPr="00423CF8" w:rsidRDefault="007B6331" w:rsidP="00423CF8">
            <w:pPr>
              <w:spacing w:before="120" w:after="0" w:line="240" w:lineRule="auto"/>
              <w:ind w:left="28" w:right="-45"/>
              <w:rPr>
                <w:rFonts w:ascii="Times New Roman" w:eastAsia="Times New Roman" w:hAnsi="Times New Roman" w:cs="Times New Roman"/>
                <w:b/>
                <w:noProof/>
                <w:sz w:val="20"/>
                <w:szCs w:val="20"/>
              </w:rPr>
            </w:pPr>
          </w:p>
        </w:tc>
        <w:tc>
          <w:tcPr>
            <w:tcW w:w="3827" w:type="dxa"/>
            <w:tcBorders>
              <w:top w:val="single" w:sz="4" w:space="0" w:color="auto"/>
              <w:left w:val="single" w:sz="4" w:space="0" w:color="auto"/>
              <w:bottom w:val="single" w:sz="4" w:space="0" w:color="auto"/>
              <w:right w:val="single" w:sz="4" w:space="0" w:color="auto"/>
            </w:tcBorders>
            <w:tcMar>
              <w:left w:w="28" w:type="dxa"/>
              <w:right w:w="57" w:type="dxa"/>
            </w:tcMar>
          </w:tcPr>
          <w:p w:rsidR="007B6331" w:rsidRPr="00812E8A" w:rsidRDefault="007B6331" w:rsidP="00812E8A">
            <w:pPr>
              <w:numPr>
                <w:ilvl w:val="0"/>
                <w:numId w:val="8"/>
              </w:numPr>
              <w:spacing w:before="60" w:after="80" w:line="240" w:lineRule="exact"/>
              <w:ind w:left="255" w:right="-45" w:hanging="227"/>
              <w:rPr>
                <w:rFonts w:ascii="Times New Roman" w:hAnsi="Times New Roman" w:cs="Times New Roman"/>
                <w:sz w:val="20"/>
              </w:rPr>
            </w:pPr>
            <w:r w:rsidRPr="00812E8A">
              <w:rPr>
                <w:rFonts w:ascii="Times New Roman" w:hAnsi="Times New Roman" w:cs="Times New Roman"/>
                <w:b/>
                <w:sz w:val="20"/>
              </w:rPr>
              <w:t>manual/craft</w:t>
            </w:r>
            <w:r w:rsidRPr="00812E8A">
              <w:rPr>
                <w:rFonts w:ascii="Times New Roman" w:hAnsi="Times New Roman" w:cs="Times New Roman"/>
                <w:sz w:val="20"/>
              </w:rPr>
              <w:t>: making learning aids, cookery, joinery, painting, designing</w:t>
            </w:r>
          </w:p>
          <w:p w:rsidR="007B6331" w:rsidRPr="00812E8A" w:rsidRDefault="007B6331" w:rsidP="00812E8A">
            <w:pPr>
              <w:numPr>
                <w:ilvl w:val="0"/>
                <w:numId w:val="8"/>
              </w:numPr>
              <w:spacing w:after="100" w:line="240" w:lineRule="exact"/>
              <w:ind w:left="255" w:right="-45" w:hanging="227"/>
              <w:rPr>
                <w:rFonts w:ascii="Times New Roman" w:hAnsi="Times New Roman" w:cs="Times New Roman"/>
                <w:sz w:val="20"/>
              </w:rPr>
            </w:pPr>
            <w:r w:rsidRPr="00812E8A">
              <w:rPr>
                <w:rFonts w:ascii="Times New Roman" w:hAnsi="Times New Roman" w:cs="Times New Roman"/>
                <w:b/>
                <w:sz w:val="20"/>
              </w:rPr>
              <w:t>body movement</w:t>
            </w:r>
            <w:r w:rsidRPr="00812E8A">
              <w:rPr>
                <w:rFonts w:ascii="Times New Roman" w:hAnsi="Times New Roman" w:cs="Times New Roman"/>
                <w:sz w:val="20"/>
              </w:rPr>
              <w:t>: dance, fitness routines, athletics</w:t>
            </w:r>
          </w:p>
          <w:p w:rsidR="007B6331" w:rsidRPr="00812E8A" w:rsidRDefault="007B6331" w:rsidP="00812E8A">
            <w:pPr>
              <w:numPr>
                <w:ilvl w:val="0"/>
                <w:numId w:val="8"/>
              </w:numPr>
              <w:spacing w:after="100" w:line="240" w:lineRule="exact"/>
              <w:ind w:left="255" w:right="-45" w:hanging="227"/>
              <w:rPr>
                <w:rFonts w:ascii="Times New Roman" w:hAnsi="Times New Roman" w:cs="Times New Roman"/>
                <w:sz w:val="20"/>
              </w:rPr>
            </w:pPr>
            <w:r w:rsidRPr="00812E8A">
              <w:rPr>
                <w:rFonts w:ascii="Times New Roman" w:hAnsi="Times New Roman" w:cs="Times New Roman"/>
                <w:b/>
                <w:sz w:val="20"/>
              </w:rPr>
              <w:t>reasoning</w:t>
            </w:r>
            <w:r w:rsidRPr="00812E8A">
              <w:rPr>
                <w:rFonts w:ascii="Times New Roman" w:hAnsi="Times New Roman" w:cs="Times New Roman"/>
                <w:sz w:val="20"/>
              </w:rPr>
              <w:t xml:space="preserve">: problem solving, planning, brainstorming </w:t>
            </w:r>
          </w:p>
          <w:p w:rsidR="007B6331" w:rsidRPr="00812E8A" w:rsidRDefault="007B6331" w:rsidP="00812E8A">
            <w:pPr>
              <w:numPr>
                <w:ilvl w:val="0"/>
                <w:numId w:val="8"/>
              </w:numPr>
              <w:spacing w:after="100" w:line="240" w:lineRule="exact"/>
              <w:ind w:left="255" w:right="-45" w:hanging="227"/>
              <w:rPr>
                <w:rFonts w:ascii="Times New Roman" w:hAnsi="Times New Roman" w:cs="Times New Roman"/>
                <w:sz w:val="20"/>
              </w:rPr>
            </w:pPr>
            <w:r w:rsidRPr="00812E8A">
              <w:rPr>
                <w:rFonts w:ascii="Times New Roman" w:hAnsi="Times New Roman" w:cs="Times New Roman"/>
                <w:b/>
                <w:sz w:val="20"/>
              </w:rPr>
              <w:t>interpersonal</w:t>
            </w:r>
            <w:r w:rsidRPr="00812E8A">
              <w:rPr>
                <w:rFonts w:ascii="Times New Roman" w:hAnsi="Times New Roman" w:cs="Times New Roman"/>
                <w:sz w:val="20"/>
              </w:rPr>
              <w:t>: counselling, interviewing, teamwork, classroom teaching</w:t>
            </w:r>
          </w:p>
          <w:p w:rsidR="007B6331" w:rsidRPr="00812E8A" w:rsidRDefault="007B6331" w:rsidP="00812E8A">
            <w:pPr>
              <w:numPr>
                <w:ilvl w:val="0"/>
                <w:numId w:val="8"/>
              </w:numPr>
              <w:spacing w:after="100" w:line="240" w:lineRule="exact"/>
              <w:ind w:left="255" w:right="-45" w:hanging="227"/>
              <w:rPr>
                <w:rFonts w:ascii="Times New Roman" w:hAnsi="Times New Roman" w:cs="Times New Roman"/>
                <w:sz w:val="20"/>
              </w:rPr>
            </w:pPr>
            <w:r w:rsidRPr="00812E8A">
              <w:rPr>
                <w:rFonts w:ascii="Times New Roman" w:hAnsi="Times New Roman" w:cs="Times New Roman"/>
                <w:b/>
                <w:sz w:val="20"/>
              </w:rPr>
              <w:t>verbal</w:t>
            </w:r>
            <w:r w:rsidRPr="00812E8A">
              <w:rPr>
                <w:rFonts w:ascii="Times New Roman" w:hAnsi="Times New Roman" w:cs="Times New Roman"/>
                <w:sz w:val="20"/>
              </w:rPr>
              <w:t>: language proficiency, singing, recitation, authoring</w:t>
            </w:r>
          </w:p>
          <w:p w:rsidR="007B6331" w:rsidRPr="00812E8A" w:rsidRDefault="007B6331" w:rsidP="00812E8A">
            <w:pPr>
              <w:numPr>
                <w:ilvl w:val="0"/>
                <w:numId w:val="8"/>
              </w:numPr>
              <w:spacing w:after="100" w:line="240" w:lineRule="exact"/>
              <w:ind w:left="255" w:right="-45" w:hanging="227"/>
              <w:rPr>
                <w:rFonts w:ascii="Times New Roman" w:hAnsi="Times New Roman" w:cs="Times New Roman"/>
                <w:sz w:val="20"/>
              </w:rPr>
            </w:pPr>
            <w:r w:rsidRPr="00812E8A">
              <w:rPr>
                <w:rFonts w:ascii="Times New Roman" w:hAnsi="Times New Roman" w:cs="Times New Roman"/>
                <w:b/>
                <w:sz w:val="20"/>
              </w:rPr>
              <w:t>studying</w:t>
            </w:r>
            <w:r w:rsidRPr="00812E8A">
              <w:rPr>
                <w:rFonts w:ascii="Times New Roman" w:hAnsi="Times New Roman" w:cs="Times New Roman"/>
                <w:sz w:val="20"/>
              </w:rPr>
              <w:t>: researching information, exam strategy, collaborative learning</w:t>
            </w:r>
          </w:p>
          <w:p w:rsidR="007B6331" w:rsidRPr="00812E8A" w:rsidRDefault="007B6331" w:rsidP="00812E8A">
            <w:pPr>
              <w:numPr>
                <w:ilvl w:val="0"/>
                <w:numId w:val="8"/>
              </w:numPr>
              <w:spacing w:after="100" w:line="240" w:lineRule="exact"/>
              <w:ind w:left="255" w:right="-45" w:hanging="227"/>
              <w:rPr>
                <w:rFonts w:ascii="Times New Roman" w:hAnsi="Times New Roman" w:cs="Times New Roman"/>
                <w:sz w:val="20"/>
                <w:szCs w:val="20"/>
                <w:lang w:eastAsia="en-US"/>
              </w:rPr>
            </w:pPr>
            <w:r w:rsidRPr="00812E8A">
              <w:rPr>
                <w:rFonts w:ascii="Times New Roman" w:hAnsi="Times New Roman" w:cs="Times New Roman"/>
                <w:b/>
                <w:sz w:val="20"/>
              </w:rPr>
              <w:t>technical</w:t>
            </w:r>
            <w:r w:rsidRPr="00812E8A">
              <w:rPr>
                <w:rFonts w:ascii="Times New Roman" w:hAnsi="Times New Roman" w:cs="Times New Roman"/>
                <w:sz w:val="20"/>
              </w:rPr>
              <w:t xml:space="preserve">: laboratory, mechanics, </w:t>
            </w:r>
            <w:r w:rsidR="006E7794" w:rsidRPr="00812E8A">
              <w:rPr>
                <w:rFonts w:ascii="Times New Roman" w:hAnsi="Times New Roman" w:cs="Times New Roman"/>
                <w:sz w:val="20"/>
              </w:rPr>
              <w:t>nursing</w:t>
            </w:r>
          </w:p>
        </w:tc>
      </w:tr>
    </w:tbl>
    <w:p w:rsidR="007468BC" w:rsidRPr="005F7AD8" w:rsidRDefault="009519FE" w:rsidP="006A21E9">
      <w:pPr>
        <w:tabs>
          <w:tab w:val="left" w:pos="907"/>
        </w:tabs>
        <w:spacing w:before="60" w:after="0" w:line="240" w:lineRule="auto"/>
        <w:ind w:left="-142" w:right="-329"/>
        <w:outlineLvl w:val="2"/>
        <w:rPr>
          <w:rFonts w:ascii="Times New Roman" w:eastAsia="Times New Roman" w:hAnsi="Times New Roman" w:cs="Times New Roman"/>
          <w:b/>
          <w:bCs/>
          <w:lang w:eastAsia="en-US"/>
        </w:rPr>
      </w:pPr>
      <w:r w:rsidRPr="005F7AD8">
        <w:rPr>
          <w:rFonts w:ascii="Times New Roman" w:eastAsia="Times New Roman" w:hAnsi="Times New Roman" w:cs="Times New Roman"/>
          <w:b/>
          <w:bCs/>
          <w:lang w:eastAsia="en-US"/>
        </w:rPr>
        <w:t>Figure 1</w:t>
      </w:r>
      <w:r w:rsidR="006A21E9">
        <w:rPr>
          <w:rFonts w:ascii="Times New Roman" w:eastAsia="Times New Roman" w:hAnsi="Times New Roman" w:cs="Times New Roman"/>
          <w:b/>
          <w:bCs/>
          <w:lang w:eastAsia="en-US"/>
        </w:rPr>
        <w:t xml:space="preserve">. </w:t>
      </w:r>
      <w:r w:rsidR="0074198A" w:rsidRPr="005F7AD8">
        <w:rPr>
          <w:rFonts w:ascii="Times New Roman" w:eastAsia="Times New Roman" w:hAnsi="Times New Roman" w:cs="Times New Roman"/>
          <w:b/>
          <w:bCs/>
          <w:lang w:eastAsia="en-US"/>
        </w:rPr>
        <w:t xml:space="preserve">Potent </w:t>
      </w:r>
      <w:r w:rsidR="005F7AD8" w:rsidRPr="005F7AD8">
        <w:rPr>
          <w:rFonts w:ascii="Times New Roman" w:eastAsia="Times New Roman" w:hAnsi="Times New Roman" w:cs="Times New Roman"/>
          <w:b/>
          <w:bCs/>
          <w:lang w:eastAsia="en-US"/>
        </w:rPr>
        <w:t xml:space="preserve">Pedagogic Roles </w:t>
      </w:r>
      <w:r w:rsidR="0074198A" w:rsidRPr="005F7AD8">
        <w:rPr>
          <w:rFonts w:ascii="Times New Roman" w:eastAsia="Times New Roman" w:hAnsi="Times New Roman" w:cs="Times New Roman"/>
          <w:b/>
          <w:bCs/>
          <w:lang w:eastAsia="en-US"/>
        </w:rPr>
        <w:t xml:space="preserve">for </w:t>
      </w:r>
      <w:r w:rsidR="007468BC" w:rsidRPr="005F7AD8">
        <w:rPr>
          <w:rFonts w:ascii="Times New Roman" w:eastAsia="Times New Roman" w:hAnsi="Times New Roman" w:cs="Times New Roman"/>
          <w:b/>
          <w:bCs/>
          <w:lang w:eastAsia="en-US"/>
        </w:rPr>
        <w:t>Video</w:t>
      </w:r>
      <w:r w:rsidR="0074198A" w:rsidRPr="005F7AD8">
        <w:rPr>
          <w:rFonts w:ascii="Times New Roman" w:eastAsia="Times New Roman" w:hAnsi="Times New Roman" w:cs="Times New Roman"/>
          <w:b/>
          <w:bCs/>
          <w:lang w:eastAsia="en-US"/>
        </w:rPr>
        <w:t>:</w:t>
      </w:r>
      <w:r w:rsidR="007468BC" w:rsidRPr="005F7AD8">
        <w:rPr>
          <w:rFonts w:ascii="Times New Roman" w:eastAsia="Times New Roman" w:hAnsi="Times New Roman" w:cs="Times New Roman"/>
          <w:b/>
          <w:bCs/>
          <w:lang w:eastAsia="en-US"/>
        </w:rPr>
        <w:t xml:space="preserve"> techniques and teaching functions </w:t>
      </w:r>
      <w:r w:rsidR="005F7AD8" w:rsidRPr="005F7AD8">
        <w:rPr>
          <w:rFonts w:ascii="Times New Roman" w:eastAsia="Times New Roman" w:hAnsi="Times New Roman" w:cs="Times New Roman"/>
          <w:b/>
          <w:bCs/>
          <w:lang w:eastAsia="en-US"/>
        </w:rPr>
        <w:t>to</w:t>
      </w:r>
      <w:r w:rsidR="007468BC" w:rsidRPr="005F7AD8">
        <w:rPr>
          <w:rFonts w:ascii="Times New Roman" w:eastAsia="Times New Roman" w:hAnsi="Times New Roman" w:cs="Times New Roman"/>
          <w:b/>
          <w:bCs/>
          <w:lang w:eastAsia="en-US"/>
        </w:rPr>
        <w:t xml:space="preserve"> facilitate learning</w:t>
      </w:r>
    </w:p>
    <w:p w:rsidR="00EB742C" w:rsidRDefault="00EB742C" w:rsidP="009E2B1D">
      <w:pPr>
        <w:spacing w:after="0" w:line="240" w:lineRule="auto"/>
        <w:rPr>
          <w:rFonts w:ascii="Times New Roman" w:eastAsia="Times New Roman" w:hAnsi="Times New Roman" w:cs="Times New Roman"/>
          <w:b/>
          <w:bCs/>
          <w:lang w:eastAsia="en-US"/>
        </w:rPr>
      </w:pPr>
    </w:p>
    <w:p w:rsidR="00913CF0" w:rsidRDefault="00913CF0" w:rsidP="00EB66DF">
      <w:pPr>
        <w:spacing w:after="60" w:line="240" w:lineRule="auto"/>
        <w:rPr>
          <w:rFonts w:ascii="Times New Roman" w:eastAsia="Times New Roman" w:hAnsi="Times New Roman" w:cs="Times New Roman"/>
          <w:b/>
          <w:bCs/>
          <w:sz w:val="24"/>
          <w:szCs w:val="24"/>
          <w:lang w:eastAsia="en-US"/>
        </w:rPr>
      </w:pPr>
    </w:p>
    <w:p w:rsidR="0074198A" w:rsidRPr="00913CF0" w:rsidRDefault="00913CF0" w:rsidP="00EB66DF">
      <w:pPr>
        <w:spacing w:after="60" w:line="240" w:lineRule="auto"/>
        <w:rPr>
          <w:rFonts w:ascii="Times New Roman" w:eastAsia="Times New Roman" w:hAnsi="Times New Roman" w:cs="Times New Roman"/>
          <w:b/>
          <w:bCs/>
          <w:sz w:val="24"/>
          <w:szCs w:val="24"/>
          <w:lang w:eastAsia="en-US"/>
        </w:rPr>
      </w:pPr>
      <w:r w:rsidRPr="00913CF0">
        <w:rPr>
          <w:rFonts w:ascii="Times New Roman" w:eastAsia="Times New Roman" w:hAnsi="Times New Roman" w:cs="Times New Roman"/>
          <w:b/>
          <w:bCs/>
          <w:sz w:val="24"/>
          <w:szCs w:val="24"/>
          <w:lang w:eastAsia="en-US"/>
        </w:rPr>
        <w:lastRenderedPageBreak/>
        <w:t>T</w:t>
      </w:r>
      <w:r w:rsidR="00C3341D" w:rsidRPr="00913CF0">
        <w:rPr>
          <w:rFonts w:ascii="Times New Roman" w:eastAsia="Times New Roman" w:hAnsi="Times New Roman" w:cs="Times New Roman"/>
          <w:b/>
          <w:bCs/>
          <w:sz w:val="24"/>
          <w:szCs w:val="24"/>
          <w:lang w:eastAsia="en-US"/>
        </w:rPr>
        <w:t xml:space="preserve">here </w:t>
      </w:r>
      <w:r w:rsidR="00150090" w:rsidRPr="00913CF0">
        <w:rPr>
          <w:rFonts w:ascii="Times New Roman" w:eastAsia="Times New Roman" w:hAnsi="Times New Roman" w:cs="Times New Roman"/>
          <w:b/>
          <w:bCs/>
          <w:sz w:val="24"/>
          <w:szCs w:val="24"/>
          <w:lang w:eastAsia="en-US"/>
        </w:rPr>
        <w:t>are several</w:t>
      </w:r>
      <w:r w:rsidR="00F14113" w:rsidRPr="00913CF0">
        <w:rPr>
          <w:rFonts w:ascii="Times New Roman" w:eastAsia="Times New Roman" w:hAnsi="Times New Roman" w:cs="Times New Roman"/>
          <w:b/>
          <w:bCs/>
          <w:sz w:val="24"/>
          <w:szCs w:val="24"/>
          <w:lang w:eastAsia="en-US"/>
        </w:rPr>
        <w:t xml:space="preserve"> pedagogic roles for</w:t>
      </w:r>
      <w:r w:rsidR="0074198A" w:rsidRPr="00913CF0">
        <w:rPr>
          <w:rFonts w:ascii="Times New Roman" w:eastAsia="Times New Roman" w:hAnsi="Times New Roman" w:cs="Times New Roman"/>
          <w:b/>
          <w:bCs/>
          <w:sz w:val="24"/>
          <w:szCs w:val="24"/>
          <w:lang w:eastAsia="en-US"/>
        </w:rPr>
        <w:t xml:space="preserve"> </w:t>
      </w:r>
      <w:r w:rsidR="005F7AD8" w:rsidRPr="00913CF0">
        <w:rPr>
          <w:rFonts w:ascii="Times New Roman" w:eastAsia="Times New Roman" w:hAnsi="Times New Roman" w:cs="Times New Roman"/>
          <w:b/>
          <w:bCs/>
          <w:sz w:val="24"/>
          <w:szCs w:val="24"/>
          <w:lang w:eastAsia="en-US"/>
        </w:rPr>
        <w:t xml:space="preserve">each </w:t>
      </w:r>
      <w:r w:rsidR="00C3341D" w:rsidRPr="00913CF0">
        <w:rPr>
          <w:rFonts w:ascii="Times New Roman" w:eastAsia="Times New Roman" w:hAnsi="Times New Roman" w:cs="Times New Roman"/>
          <w:b/>
          <w:bCs/>
          <w:sz w:val="24"/>
          <w:szCs w:val="24"/>
          <w:lang w:eastAsia="en-US"/>
        </w:rPr>
        <w:t xml:space="preserve">of the </w:t>
      </w:r>
      <w:r w:rsidR="008033BF" w:rsidRPr="00913CF0">
        <w:rPr>
          <w:rFonts w:ascii="Times New Roman" w:eastAsia="Times New Roman" w:hAnsi="Times New Roman" w:cs="Times New Roman"/>
          <w:b/>
          <w:bCs/>
          <w:sz w:val="24"/>
          <w:szCs w:val="24"/>
          <w:lang w:eastAsia="en-US"/>
        </w:rPr>
        <w:t>34</w:t>
      </w:r>
      <w:r w:rsidR="00C3341D" w:rsidRPr="00913CF0">
        <w:rPr>
          <w:rFonts w:ascii="Times New Roman" w:eastAsia="Times New Roman" w:hAnsi="Times New Roman" w:cs="Times New Roman"/>
          <w:b/>
          <w:bCs/>
          <w:sz w:val="24"/>
          <w:szCs w:val="24"/>
          <w:lang w:eastAsia="en-US"/>
        </w:rPr>
        <w:t xml:space="preserve"> </w:t>
      </w:r>
      <w:r w:rsidR="00831348" w:rsidRPr="00913CF0">
        <w:rPr>
          <w:rFonts w:ascii="Times New Roman" w:eastAsia="Times New Roman" w:hAnsi="Times New Roman" w:cs="Times New Roman"/>
          <w:b/>
          <w:bCs/>
          <w:sz w:val="24"/>
          <w:szCs w:val="24"/>
          <w:lang w:eastAsia="en-US"/>
        </w:rPr>
        <w:t>items</w:t>
      </w:r>
    </w:p>
    <w:p w:rsidR="00B473F2" w:rsidRDefault="0074198A" w:rsidP="00EB66DF">
      <w:pPr>
        <w:pStyle w:val="Heading3"/>
        <w:ind w:firstLine="289"/>
        <w:jc w:val="left"/>
        <w:rPr>
          <w:b w:val="0"/>
        </w:rPr>
      </w:pPr>
      <w:r w:rsidRPr="005F7AD8">
        <w:rPr>
          <w:b w:val="0"/>
        </w:rPr>
        <w:t xml:space="preserve">Most items in Figure 1 have several versions and applications. </w:t>
      </w:r>
    </w:p>
    <w:p w:rsidR="00B473F2" w:rsidRDefault="00EB66DF" w:rsidP="00EB66DF">
      <w:pPr>
        <w:pStyle w:val="Heading3"/>
        <w:ind w:firstLine="289"/>
        <w:jc w:val="left"/>
        <w:rPr>
          <w:b w:val="0"/>
        </w:rPr>
      </w:pPr>
      <w:r>
        <w:rPr>
          <w:b w:val="0"/>
        </w:rPr>
        <w:t xml:space="preserve">This is explicitly noted </w:t>
      </w:r>
      <w:r w:rsidR="00B473F2">
        <w:rPr>
          <w:b w:val="0"/>
        </w:rPr>
        <w:t>for many items, since they include subdivisions. For example item 2.2 (viewpoints) lists four different viewpoints.</w:t>
      </w:r>
      <w:r w:rsidR="002E254E">
        <w:rPr>
          <w:b w:val="0"/>
        </w:rPr>
        <w:t xml:space="preserve"> </w:t>
      </w:r>
      <w:r w:rsidR="00642903">
        <w:rPr>
          <w:b w:val="0"/>
        </w:rPr>
        <w:t>Then again</w:t>
      </w:r>
      <w:r w:rsidR="00B473F2">
        <w:rPr>
          <w:b w:val="0"/>
        </w:rPr>
        <w:t xml:space="preserve"> in Domain 4 (Demonstrating Skills) each of the </w:t>
      </w:r>
      <w:r w:rsidR="00642903">
        <w:rPr>
          <w:b w:val="0"/>
        </w:rPr>
        <w:t>seven</w:t>
      </w:r>
      <w:r w:rsidR="00B473F2">
        <w:rPr>
          <w:b w:val="0"/>
        </w:rPr>
        <w:t xml:space="preserve"> items lists three or more different skills.</w:t>
      </w:r>
    </w:p>
    <w:p w:rsidR="0074198A" w:rsidRPr="005F7AD8" w:rsidRDefault="00B473F2" w:rsidP="00EB66DF">
      <w:pPr>
        <w:pStyle w:val="Heading3"/>
        <w:ind w:firstLine="289"/>
        <w:jc w:val="left"/>
        <w:rPr>
          <w:b w:val="0"/>
        </w:rPr>
      </w:pPr>
      <w:r>
        <w:rPr>
          <w:b w:val="0"/>
        </w:rPr>
        <w:t>There are also several items for which</w:t>
      </w:r>
      <w:r w:rsidR="001107DC">
        <w:rPr>
          <w:b w:val="0"/>
        </w:rPr>
        <w:t xml:space="preserve"> </w:t>
      </w:r>
      <w:r>
        <w:rPr>
          <w:b w:val="0"/>
        </w:rPr>
        <w:t xml:space="preserve">the </w:t>
      </w:r>
      <w:r w:rsidR="00AB0883">
        <w:rPr>
          <w:b w:val="0"/>
        </w:rPr>
        <w:t xml:space="preserve">many </w:t>
      </w:r>
      <w:r>
        <w:rPr>
          <w:b w:val="0"/>
        </w:rPr>
        <w:t xml:space="preserve">subdivisions are not listed explicitly. </w:t>
      </w:r>
      <w:r w:rsidR="0074198A" w:rsidRPr="005F7AD8">
        <w:rPr>
          <w:b w:val="0"/>
        </w:rPr>
        <w:t xml:space="preserve">For example, </w:t>
      </w:r>
      <w:r w:rsidR="00F14113">
        <w:rPr>
          <w:b w:val="0"/>
        </w:rPr>
        <w:t xml:space="preserve">the following </w:t>
      </w:r>
      <w:r w:rsidR="000B103A">
        <w:rPr>
          <w:b w:val="0"/>
        </w:rPr>
        <w:t>variety</w:t>
      </w:r>
      <w:r w:rsidR="00F14113">
        <w:rPr>
          <w:b w:val="0"/>
        </w:rPr>
        <w:t xml:space="preserve"> of video clip</w:t>
      </w:r>
      <w:r w:rsidR="000B103A">
        <w:rPr>
          <w:b w:val="0"/>
        </w:rPr>
        <w:t>s all</w:t>
      </w:r>
      <w:r w:rsidR="00F14113">
        <w:rPr>
          <w:b w:val="0"/>
        </w:rPr>
        <w:t xml:space="preserve"> involve </w:t>
      </w:r>
      <w:r w:rsidR="0074198A" w:rsidRPr="005F7AD8">
        <w:rPr>
          <w:b w:val="0"/>
        </w:rPr>
        <w:t xml:space="preserve">a </w:t>
      </w:r>
      <w:r w:rsidR="0074198A" w:rsidRPr="00F14113">
        <w:rPr>
          <w:b w:val="0"/>
          <w:i/>
        </w:rPr>
        <w:t>composite image</w:t>
      </w:r>
      <w:r w:rsidR="0074198A" w:rsidRPr="005F7AD8">
        <w:rPr>
          <w:b w:val="0"/>
        </w:rPr>
        <w:t xml:space="preserve"> </w:t>
      </w:r>
      <w:r w:rsidR="00F14113">
        <w:rPr>
          <w:b w:val="0"/>
        </w:rPr>
        <w:t>(item 1.1)</w:t>
      </w:r>
    </w:p>
    <w:p w:rsidR="00980E09" w:rsidRPr="00980E09" w:rsidRDefault="00980E09" w:rsidP="00980E09">
      <w:pPr>
        <w:numPr>
          <w:ilvl w:val="0"/>
          <w:numId w:val="1"/>
        </w:numPr>
        <w:spacing w:after="0" w:line="240" w:lineRule="auto"/>
        <w:ind w:left="578" w:hanging="289"/>
        <w:jc w:val="both"/>
        <w:outlineLvl w:val="2"/>
        <w:rPr>
          <w:rFonts w:ascii="Times New Roman" w:eastAsia="Times New Roman" w:hAnsi="Times New Roman" w:cs="Times New Roman"/>
          <w:lang w:eastAsia="en-US"/>
        </w:rPr>
      </w:pPr>
      <w:r w:rsidRPr="00980E09">
        <w:rPr>
          <w:rFonts w:ascii="Times New Roman" w:eastAsia="Times New Roman" w:hAnsi="Times New Roman" w:cs="Times New Roman"/>
          <w:i/>
          <w:lang w:eastAsia="en-US"/>
        </w:rPr>
        <w:t>fleshing out</w:t>
      </w:r>
      <w:r w:rsidRPr="00980E09">
        <w:rPr>
          <w:rFonts w:ascii="Times New Roman" w:eastAsia="Times New Roman" w:hAnsi="Times New Roman" w:cs="Times New Roman"/>
          <w:lang w:eastAsia="en-US"/>
        </w:rPr>
        <w:t xml:space="preserve"> skeletons in biology or archaeology with slowly superimposed graphics</w:t>
      </w:r>
    </w:p>
    <w:p w:rsidR="00980E09" w:rsidRPr="00980E09" w:rsidRDefault="00980E09" w:rsidP="00980E09">
      <w:pPr>
        <w:numPr>
          <w:ilvl w:val="0"/>
          <w:numId w:val="1"/>
        </w:numPr>
        <w:spacing w:after="0" w:line="240" w:lineRule="auto"/>
        <w:ind w:left="578" w:hanging="289"/>
        <w:jc w:val="both"/>
        <w:outlineLvl w:val="2"/>
        <w:rPr>
          <w:rFonts w:ascii="Times New Roman" w:eastAsia="Times New Roman" w:hAnsi="Times New Roman" w:cs="Times New Roman"/>
          <w:lang w:eastAsia="en-US"/>
        </w:rPr>
      </w:pPr>
      <w:r w:rsidRPr="00980E09">
        <w:rPr>
          <w:rFonts w:ascii="Times New Roman" w:eastAsia="Times New Roman" w:hAnsi="Times New Roman" w:cs="Times New Roman"/>
          <w:i/>
          <w:lang w:eastAsia="en-US"/>
        </w:rPr>
        <w:t>graphically superimposing</w:t>
      </w:r>
      <w:r w:rsidRPr="00980E09">
        <w:rPr>
          <w:rFonts w:ascii="Times New Roman" w:eastAsia="Times New Roman" w:hAnsi="Times New Roman" w:cs="Times New Roman"/>
          <w:lang w:eastAsia="en-US"/>
        </w:rPr>
        <w:t xml:space="preserve"> geological strata lines on a freeze of a cliff face – the lines would be absent to start with, then superimposed on then off, then again on and off</w:t>
      </w:r>
    </w:p>
    <w:p w:rsidR="00980E09" w:rsidRPr="00980E09" w:rsidRDefault="00980E09" w:rsidP="00980E09">
      <w:pPr>
        <w:numPr>
          <w:ilvl w:val="0"/>
          <w:numId w:val="1"/>
        </w:numPr>
        <w:spacing w:after="0" w:line="240" w:lineRule="auto"/>
        <w:ind w:left="578" w:hanging="289"/>
        <w:jc w:val="both"/>
        <w:outlineLvl w:val="2"/>
        <w:rPr>
          <w:rFonts w:ascii="Times New Roman" w:eastAsia="Times New Roman" w:hAnsi="Times New Roman" w:cs="Times New Roman"/>
          <w:lang w:eastAsia="en-US"/>
        </w:rPr>
      </w:pPr>
      <w:r w:rsidRPr="00980E09">
        <w:rPr>
          <w:rFonts w:ascii="Times New Roman" w:eastAsia="Times New Roman" w:hAnsi="Times New Roman" w:cs="Times New Roman"/>
          <w:i/>
          <w:lang w:eastAsia="en-US"/>
        </w:rPr>
        <w:t xml:space="preserve">split-screen </w:t>
      </w:r>
      <w:r w:rsidRPr="00980E09">
        <w:rPr>
          <w:rFonts w:ascii="Times New Roman" w:eastAsia="Times New Roman" w:hAnsi="Times New Roman" w:cs="Times New Roman"/>
          <w:lang w:eastAsia="en-US"/>
        </w:rPr>
        <w:t>– e.g. a loaded beam on the left with a shot of the strain gauge on the right</w:t>
      </w:r>
    </w:p>
    <w:p w:rsidR="00980E09" w:rsidRPr="00980E09" w:rsidRDefault="00980E09" w:rsidP="00980E09">
      <w:pPr>
        <w:numPr>
          <w:ilvl w:val="0"/>
          <w:numId w:val="1"/>
        </w:numPr>
        <w:spacing w:after="0" w:line="240" w:lineRule="auto"/>
        <w:ind w:left="578" w:hanging="289"/>
        <w:jc w:val="both"/>
        <w:outlineLvl w:val="2"/>
        <w:rPr>
          <w:rFonts w:ascii="Times New Roman" w:eastAsia="Times New Roman" w:hAnsi="Times New Roman" w:cs="Times New Roman"/>
          <w:lang w:eastAsia="en-US"/>
        </w:rPr>
      </w:pPr>
      <w:r w:rsidRPr="00980E09">
        <w:rPr>
          <w:rFonts w:ascii="Times New Roman" w:eastAsia="Times New Roman" w:hAnsi="Times New Roman" w:cs="Times New Roman"/>
          <w:i/>
          <w:lang w:eastAsia="en-US"/>
        </w:rPr>
        <w:t>highlighting</w:t>
      </w:r>
      <w:r w:rsidRPr="00980E09">
        <w:rPr>
          <w:rFonts w:ascii="Times New Roman" w:eastAsia="Times New Roman" w:hAnsi="Times New Roman" w:cs="Times New Roman"/>
          <w:lang w:eastAsia="en-US"/>
        </w:rPr>
        <w:t xml:space="preserve"> parts of a picture while dimming other parts – to help discrimination</w:t>
      </w:r>
    </w:p>
    <w:p w:rsidR="00980E09" w:rsidRPr="00980E09" w:rsidRDefault="00980E09" w:rsidP="00980E09">
      <w:pPr>
        <w:numPr>
          <w:ilvl w:val="0"/>
          <w:numId w:val="1"/>
        </w:numPr>
        <w:spacing w:after="120" w:line="240" w:lineRule="auto"/>
        <w:ind w:left="578" w:hanging="289"/>
        <w:jc w:val="both"/>
        <w:outlineLvl w:val="2"/>
        <w:rPr>
          <w:rFonts w:ascii="Times New Roman" w:eastAsia="Times New Roman" w:hAnsi="Times New Roman" w:cs="Times New Roman"/>
          <w:lang w:eastAsia="en-US"/>
        </w:rPr>
      </w:pPr>
      <w:r w:rsidRPr="00980E09">
        <w:rPr>
          <w:rFonts w:ascii="Times New Roman" w:eastAsia="Times New Roman" w:hAnsi="Times New Roman" w:cs="Times New Roman"/>
          <w:i/>
          <w:lang w:eastAsia="en-US"/>
        </w:rPr>
        <w:t xml:space="preserve">chroma-key – </w:t>
      </w:r>
      <w:r w:rsidRPr="00980E09">
        <w:rPr>
          <w:rFonts w:ascii="Times New Roman" w:eastAsia="Times New Roman" w:hAnsi="Times New Roman" w:cs="Times New Roman"/>
          <w:lang w:eastAsia="en-US"/>
        </w:rPr>
        <w:t>a presenter beside a screen onto which another video clip is keyed.</w:t>
      </w: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8931"/>
      </w:tblGrid>
      <w:tr w:rsidR="00022614" w:rsidRPr="005E0BF2" w:rsidTr="00FE7406">
        <w:tc>
          <w:tcPr>
            <w:tcW w:w="8931" w:type="dxa"/>
            <w:shd w:val="pct20" w:color="auto" w:fill="auto"/>
          </w:tcPr>
          <w:p w:rsidR="00022614" w:rsidRPr="00022614" w:rsidRDefault="00022614" w:rsidP="00FE7406">
            <w:pPr>
              <w:spacing w:before="60" w:after="60"/>
              <w:rPr>
                <w:rFonts w:ascii="Times New Roman" w:eastAsia="Times New Roman" w:hAnsi="Times New Roman" w:cs="Times New Roman"/>
                <w:b/>
                <w:bCs/>
                <w:sz w:val="20"/>
                <w:szCs w:val="20"/>
                <w:lang w:eastAsia="en-US"/>
              </w:rPr>
            </w:pPr>
            <w:r w:rsidRPr="00022614">
              <w:rPr>
                <w:rFonts w:ascii="Times New Roman" w:hAnsi="Times New Roman" w:cs="Times New Roman"/>
                <w:sz w:val="20"/>
                <w:szCs w:val="20"/>
              </w:rPr>
              <w:t xml:space="preserve">Subdivisions of further items are </w:t>
            </w:r>
            <w:r w:rsidR="00FE7406">
              <w:rPr>
                <w:rFonts w:ascii="Times New Roman" w:hAnsi="Times New Roman" w:cs="Times New Roman"/>
                <w:sz w:val="20"/>
                <w:szCs w:val="20"/>
              </w:rPr>
              <w:t>covered</w:t>
            </w:r>
            <w:r w:rsidRPr="00022614">
              <w:rPr>
                <w:rFonts w:ascii="Times New Roman" w:hAnsi="Times New Roman" w:cs="Times New Roman"/>
                <w:sz w:val="20"/>
                <w:szCs w:val="20"/>
              </w:rPr>
              <w:t xml:space="preserve"> in a later section, </w:t>
            </w:r>
            <w:r w:rsidR="004E1FB6" w:rsidRPr="00022614">
              <w:rPr>
                <w:rFonts w:ascii="Times New Roman" w:hAnsi="Times New Roman" w:cs="Times New Roman"/>
                <w:i/>
                <w:sz w:val="20"/>
                <w:szCs w:val="20"/>
              </w:rPr>
              <w:t>Amplified Realism</w:t>
            </w:r>
            <w:r w:rsidRPr="00022614">
              <w:rPr>
                <w:rFonts w:ascii="Times New Roman" w:hAnsi="Times New Roman" w:cs="Times New Roman"/>
                <w:sz w:val="20"/>
                <w:szCs w:val="20"/>
              </w:rPr>
              <w:t>, and in Koumi (2006, Ch. 1-3)</w:t>
            </w:r>
          </w:p>
        </w:tc>
      </w:tr>
    </w:tbl>
    <w:p w:rsidR="00022614" w:rsidRPr="00022614" w:rsidRDefault="00022614" w:rsidP="00022614">
      <w:pPr>
        <w:spacing w:after="0" w:line="240" w:lineRule="auto"/>
        <w:rPr>
          <w:rFonts w:ascii="Times New Roman" w:eastAsia="Times New Roman" w:hAnsi="Times New Roman" w:cs="Times New Roman"/>
          <w:color w:val="000000" w:themeColor="text1"/>
          <w:lang w:eastAsia="en-US"/>
        </w:rPr>
      </w:pPr>
    </w:p>
    <w:p w:rsidR="007468BC" w:rsidRPr="00913CF0" w:rsidRDefault="007468BC" w:rsidP="009E2B1D">
      <w:pPr>
        <w:spacing w:after="60" w:line="240" w:lineRule="auto"/>
        <w:rPr>
          <w:rFonts w:ascii="Times New Roman" w:eastAsia="Times New Roman" w:hAnsi="Times New Roman" w:cs="Times New Roman"/>
          <w:b/>
          <w:bCs/>
          <w:sz w:val="24"/>
          <w:szCs w:val="24"/>
          <w:lang w:eastAsia="en-US"/>
        </w:rPr>
      </w:pPr>
      <w:r w:rsidRPr="00913CF0">
        <w:rPr>
          <w:rFonts w:ascii="Times New Roman" w:eastAsia="Times New Roman" w:hAnsi="Times New Roman" w:cs="Times New Roman"/>
          <w:b/>
          <w:bCs/>
          <w:sz w:val="24"/>
          <w:szCs w:val="24"/>
          <w:lang w:eastAsia="en-US"/>
        </w:rPr>
        <w:t xml:space="preserve">The provenance of </w:t>
      </w:r>
      <w:r w:rsidR="004E1FB6" w:rsidRPr="00913CF0">
        <w:rPr>
          <w:rFonts w:ascii="Times New Roman" w:eastAsia="Times New Roman" w:hAnsi="Times New Roman" w:cs="Times New Roman"/>
          <w:b/>
          <w:bCs/>
          <w:sz w:val="24"/>
          <w:szCs w:val="24"/>
          <w:lang w:eastAsia="en-US"/>
        </w:rPr>
        <w:t xml:space="preserve">the techniques and teaching functions in </w:t>
      </w:r>
      <w:r w:rsidR="009519FE" w:rsidRPr="00913CF0">
        <w:rPr>
          <w:rFonts w:ascii="Times New Roman" w:eastAsia="Times New Roman" w:hAnsi="Times New Roman" w:cs="Times New Roman"/>
          <w:b/>
          <w:bCs/>
          <w:sz w:val="24"/>
          <w:szCs w:val="24"/>
          <w:lang w:eastAsia="en-US"/>
        </w:rPr>
        <w:t>Figure 1</w:t>
      </w:r>
    </w:p>
    <w:p w:rsidR="007468BC" w:rsidRPr="007468BC" w:rsidRDefault="007468BC" w:rsidP="007468BC">
      <w:pPr>
        <w:spacing w:after="0" w:line="240" w:lineRule="auto"/>
        <w:ind w:firstLine="289"/>
        <w:rPr>
          <w:rFonts w:ascii="Times New Roman" w:eastAsia="Times New Roman" w:hAnsi="Times New Roman" w:cs="Times New Roman"/>
          <w:lang w:eastAsia="en-US"/>
        </w:rPr>
      </w:pPr>
      <w:r w:rsidRPr="007468BC">
        <w:rPr>
          <w:rFonts w:ascii="Times New Roman" w:eastAsia="Times New Roman" w:hAnsi="Times New Roman" w:cs="Times New Roman"/>
          <w:lang w:eastAsia="en-US"/>
        </w:rPr>
        <w:t xml:space="preserve">The claim that the </w:t>
      </w:r>
      <w:r w:rsidR="008033BF">
        <w:rPr>
          <w:rFonts w:ascii="Times New Roman" w:eastAsia="Times New Roman" w:hAnsi="Times New Roman" w:cs="Times New Roman"/>
          <w:lang w:eastAsia="en-US"/>
        </w:rPr>
        <w:t>34</w:t>
      </w:r>
      <w:r w:rsidRPr="007468BC">
        <w:rPr>
          <w:rFonts w:ascii="Times New Roman" w:eastAsia="Times New Roman" w:hAnsi="Times New Roman" w:cs="Times New Roman"/>
          <w:lang w:eastAsia="en-US"/>
        </w:rPr>
        <w:t xml:space="preserve"> </w:t>
      </w:r>
      <w:r w:rsidR="001107DC">
        <w:rPr>
          <w:rFonts w:ascii="Times New Roman" w:eastAsia="Times New Roman" w:hAnsi="Times New Roman" w:cs="Times New Roman"/>
          <w:lang w:eastAsia="en-US"/>
        </w:rPr>
        <w:t>categories</w:t>
      </w:r>
      <w:r w:rsidRPr="007468BC">
        <w:rPr>
          <w:rFonts w:ascii="Times New Roman" w:eastAsia="Times New Roman" w:hAnsi="Times New Roman" w:cs="Times New Roman"/>
          <w:lang w:eastAsia="en-US"/>
        </w:rPr>
        <w:t xml:space="preserve"> in </w:t>
      </w:r>
      <w:r w:rsidR="009519FE">
        <w:rPr>
          <w:rFonts w:ascii="Times New Roman" w:eastAsia="Times New Roman" w:hAnsi="Times New Roman" w:cs="Times New Roman"/>
          <w:lang w:eastAsia="en-US"/>
        </w:rPr>
        <w:t>Figure 1</w:t>
      </w:r>
      <w:r w:rsidRPr="007468BC">
        <w:rPr>
          <w:rFonts w:ascii="Times New Roman" w:eastAsia="Times New Roman" w:hAnsi="Times New Roman" w:cs="Times New Roman"/>
          <w:lang w:eastAsia="en-US"/>
        </w:rPr>
        <w:t xml:space="preserve"> add distinctive value to learning derives largely from expert teachers’ opinions rather than from empirical research. Their provenance is as follows. </w:t>
      </w:r>
    </w:p>
    <w:p w:rsidR="007468BC" w:rsidRDefault="007468BC" w:rsidP="007468BC">
      <w:pPr>
        <w:spacing w:after="0" w:line="240" w:lineRule="auto"/>
        <w:ind w:firstLine="289"/>
        <w:rPr>
          <w:rFonts w:ascii="Times New Roman" w:eastAsia="Times New Roman" w:hAnsi="Times New Roman" w:cs="Times New Roman"/>
          <w:color w:val="000000" w:themeColor="text1"/>
          <w:lang w:eastAsia="en-US"/>
        </w:rPr>
      </w:pPr>
      <w:r w:rsidRPr="007468BC">
        <w:rPr>
          <w:rFonts w:ascii="Times New Roman" w:eastAsia="Times New Roman" w:hAnsi="Times New Roman" w:cs="Times New Roman"/>
          <w:lang w:eastAsia="en-US"/>
        </w:rPr>
        <w:t xml:space="preserve">About half the functions correspond to the “distinctive video-value list” drawn up in the 80’s by the UK Open University’s </w:t>
      </w:r>
      <w:r w:rsidRPr="007468BC">
        <w:rPr>
          <w:rFonts w:ascii="Times New Roman" w:eastAsia="Times New Roman" w:hAnsi="Times New Roman" w:cs="Times New Roman"/>
          <w:i/>
          <w:lang w:eastAsia="en-US"/>
        </w:rPr>
        <w:t xml:space="preserve">Broadcast </w:t>
      </w:r>
      <w:r w:rsidR="007676A2">
        <w:rPr>
          <w:rFonts w:ascii="Times New Roman" w:eastAsia="Times New Roman" w:hAnsi="Times New Roman" w:cs="Times New Roman"/>
          <w:i/>
          <w:lang w:eastAsia="en-US"/>
        </w:rPr>
        <w:t>and Audio-Visual</w:t>
      </w:r>
      <w:r w:rsidRPr="007468BC">
        <w:rPr>
          <w:rFonts w:ascii="Times New Roman" w:eastAsia="Times New Roman" w:hAnsi="Times New Roman" w:cs="Times New Roman"/>
          <w:i/>
          <w:lang w:eastAsia="en-US"/>
        </w:rPr>
        <w:t xml:space="preserve"> Subcommittee</w:t>
      </w:r>
      <w:r w:rsidRPr="007468BC">
        <w:rPr>
          <w:rFonts w:ascii="Times New Roman" w:eastAsia="Times New Roman" w:hAnsi="Times New Roman" w:cs="Times New Roman"/>
          <w:lang w:eastAsia="en-US"/>
        </w:rPr>
        <w:t xml:space="preserve">, with the purpose of ensuring cost-effective use of video. This list comprised </w:t>
      </w:r>
      <w:r w:rsidR="00022614">
        <w:rPr>
          <w:rFonts w:ascii="Times New Roman" w:eastAsia="Times New Roman" w:hAnsi="Times New Roman" w:cs="Times New Roman"/>
          <w:lang w:eastAsia="en-US"/>
        </w:rPr>
        <w:t>pedagogic roles</w:t>
      </w:r>
      <w:r w:rsidRPr="007468BC">
        <w:rPr>
          <w:rFonts w:ascii="Times New Roman" w:eastAsia="Times New Roman" w:hAnsi="Times New Roman" w:cs="Times New Roman"/>
          <w:lang w:eastAsia="en-US"/>
        </w:rPr>
        <w:t xml:space="preserve"> that video could deliver outstandingly well compared to other available media. </w:t>
      </w:r>
      <w:r w:rsidR="009439F6" w:rsidRPr="009439F6">
        <w:rPr>
          <w:rFonts w:ascii="Times New Roman" w:eastAsia="Times New Roman" w:hAnsi="Times New Roman" w:cs="Times New Roman"/>
          <w:lang w:eastAsia="en-US"/>
        </w:rPr>
        <w:t>OU Course Teams had to make a compelling case that the learning outcomes</w:t>
      </w:r>
      <w:r w:rsidR="009439F6" w:rsidRPr="009439F6" w:rsidDel="004E31B3">
        <w:rPr>
          <w:rFonts w:ascii="Times New Roman" w:eastAsia="Times New Roman" w:hAnsi="Times New Roman" w:cs="Times New Roman"/>
          <w:lang w:eastAsia="en-US"/>
        </w:rPr>
        <w:t xml:space="preserve"> </w:t>
      </w:r>
      <w:r w:rsidR="009439F6" w:rsidRPr="009439F6">
        <w:rPr>
          <w:rFonts w:ascii="Times New Roman" w:eastAsia="Times New Roman" w:hAnsi="Times New Roman" w:cs="Times New Roman"/>
          <w:lang w:eastAsia="en-US"/>
        </w:rPr>
        <w:t xml:space="preserve">they intended for video really did need </w:t>
      </w:r>
      <w:r w:rsidR="001107DC" w:rsidRPr="009439F6">
        <w:rPr>
          <w:rFonts w:ascii="Times New Roman" w:eastAsia="Times New Roman" w:hAnsi="Times New Roman" w:cs="Times New Roman"/>
          <w:lang w:eastAsia="en-US"/>
        </w:rPr>
        <w:t>video</w:t>
      </w:r>
      <w:r w:rsidR="001107DC">
        <w:rPr>
          <w:rFonts w:ascii="Times New Roman" w:eastAsia="Times New Roman" w:hAnsi="Times New Roman" w:cs="Times New Roman"/>
          <w:lang w:eastAsia="en-US"/>
        </w:rPr>
        <w:t>’s</w:t>
      </w:r>
      <w:r w:rsidR="001107DC" w:rsidRPr="009439F6">
        <w:rPr>
          <w:rFonts w:ascii="Times New Roman" w:eastAsia="Times New Roman" w:hAnsi="Times New Roman" w:cs="Times New Roman"/>
          <w:lang w:eastAsia="en-US"/>
        </w:rPr>
        <w:t xml:space="preserve"> </w:t>
      </w:r>
      <w:r w:rsidR="009439F6" w:rsidRPr="009439F6">
        <w:rPr>
          <w:rFonts w:ascii="Times New Roman" w:eastAsia="Times New Roman" w:hAnsi="Times New Roman" w:cs="Times New Roman"/>
          <w:lang w:eastAsia="en-US"/>
        </w:rPr>
        <w:t>distinctive presentational attributes.</w:t>
      </w:r>
      <w:r w:rsidRPr="007468BC">
        <w:rPr>
          <w:rFonts w:ascii="Times New Roman" w:eastAsia="Times New Roman" w:hAnsi="Times New Roman" w:cs="Times New Roman"/>
          <w:lang w:eastAsia="en-US"/>
        </w:rPr>
        <w:t xml:space="preserve"> And they had to supply convincing arguments that other, cheaper media would be less effective. Through the years, this procedure led to the compilation of 18 functions that were adjudged by consensus </w:t>
      </w:r>
      <w:r w:rsidR="007676A2">
        <w:rPr>
          <w:rFonts w:ascii="Times New Roman" w:eastAsia="Times New Roman" w:hAnsi="Times New Roman" w:cs="Times New Roman"/>
          <w:lang w:eastAsia="en-US"/>
        </w:rPr>
        <w:t xml:space="preserve">and research </w:t>
      </w:r>
      <w:r w:rsidRPr="007468BC">
        <w:rPr>
          <w:rFonts w:ascii="Times New Roman" w:eastAsia="Times New Roman" w:hAnsi="Times New Roman" w:cs="Times New Roman"/>
          <w:lang w:eastAsia="en-US"/>
        </w:rPr>
        <w:t xml:space="preserve">to exploit the </w:t>
      </w:r>
      <w:r w:rsidR="00022614">
        <w:rPr>
          <w:rFonts w:ascii="Times New Roman" w:eastAsia="Times New Roman" w:hAnsi="Times New Roman" w:cs="Times New Roman"/>
          <w:lang w:eastAsia="en-US"/>
        </w:rPr>
        <w:t xml:space="preserve">distinctive </w:t>
      </w:r>
      <w:r w:rsidRPr="007468BC">
        <w:rPr>
          <w:rFonts w:ascii="Times New Roman" w:eastAsia="Times New Roman" w:hAnsi="Times New Roman" w:cs="Times New Roman"/>
          <w:lang w:eastAsia="en-US"/>
        </w:rPr>
        <w:t xml:space="preserve">strengths of video (Bates, 1984 – Appendix). These 18 have been expanded into the above </w:t>
      </w:r>
      <w:r w:rsidR="008033BF">
        <w:rPr>
          <w:rFonts w:ascii="Times New Roman" w:eastAsia="Times New Roman" w:hAnsi="Times New Roman" w:cs="Times New Roman"/>
          <w:lang w:eastAsia="en-US"/>
        </w:rPr>
        <w:t>34</w:t>
      </w:r>
      <w:r w:rsidRPr="007468BC">
        <w:rPr>
          <w:rFonts w:ascii="Times New Roman" w:eastAsia="Times New Roman" w:hAnsi="Times New Roman" w:cs="Times New Roman"/>
          <w:lang w:eastAsia="en-US"/>
        </w:rPr>
        <w:t xml:space="preserve"> categories</w:t>
      </w:r>
      <w:r w:rsidR="009439F6">
        <w:rPr>
          <w:rFonts w:ascii="Times New Roman" w:eastAsia="Times New Roman" w:hAnsi="Times New Roman" w:cs="Times New Roman"/>
          <w:lang w:eastAsia="en-US"/>
        </w:rPr>
        <w:t>,</w:t>
      </w:r>
      <w:r w:rsidRPr="007468BC">
        <w:rPr>
          <w:rFonts w:ascii="Times New Roman" w:eastAsia="Times New Roman" w:hAnsi="Times New Roman" w:cs="Times New Roman"/>
          <w:lang w:eastAsia="en-US"/>
        </w:rPr>
        <w:t xml:space="preserve"> mostly as a result of further deliberation during ten three-month courses on Educational TV for Development, run at the BBC Open University Production Centre between 1982 to 1994 (Koumi, 2006, pp. 3, 99). Workshops by this author have led </w:t>
      </w:r>
      <w:r w:rsidRPr="00FA5E25">
        <w:rPr>
          <w:rFonts w:ascii="Times New Roman" w:eastAsia="Times New Roman" w:hAnsi="Times New Roman" w:cs="Times New Roman"/>
          <w:color w:val="000000" w:themeColor="text1"/>
          <w:lang w:eastAsia="en-US"/>
        </w:rPr>
        <w:t xml:space="preserve">to further refinements and </w:t>
      </w:r>
      <w:r w:rsidR="0067387A" w:rsidRPr="00FA5E25">
        <w:rPr>
          <w:rFonts w:ascii="Times New Roman" w:eastAsia="Times New Roman" w:hAnsi="Times New Roman" w:cs="Times New Roman"/>
          <w:color w:val="000000" w:themeColor="text1"/>
          <w:lang w:eastAsia="en-US"/>
        </w:rPr>
        <w:t xml:space="preserve">to </w:t>
      </w:r>
      <w:r w:rsidRPr="00FA5E25">
        <w:rPr>
          <w:rFonts w:ascii="Times New Roman" w:eastAsia="Times New Roman" w:hAnsi="Times New Roman" w:cs="Times New Roman"/>
          <w:color w:val="000000" w:themeColor="text1"/>
          <w:lang w:eastAsia="en-US"/>
        </w:rPr>
        <w:t xml:space="preserve">the categorisation into </w:t>
      </w:r>
      <w:r w:rsidR="009439F6">
        <w:rPr>
          <w:rFonts w:ascii="Times New Roman" w:eastAsia="Times New Roman" w:hAnsi="Times New Roman" w:cs="Times New Roman"/>
          <w:color w:val="000000" w:themeColor="text1"/>
          <w:lang w:eastAsia="en-US"/>
        </w:rPr>
        <w:t xml:space="preserve">the </w:t>
      </w:r>
      <w:r w:rsidRPr="00FA5E25">
        <w:rPr>
          <w:rFonts w:ascii="Times New Roman" w:eastAsia="Times New Roman" w:hAnsi="Times New Roman" w:cs="Times New Roman"/>
          <w:color w:val="000000" w:themeColor="text1"/>
          <w:lang w:eastAsia="en-US"/>
        </w:rPr>
        <w:t>four domains</w:t>
      </w:r>
      <w:r w:rsidR="0067387A" w:rsidRPr="00FA5E25">
        <w:rPr>
          <w:rFonts w:ascii="Times New Roman" w:eastAsia="Times New Roman" w:hAnsi="Times New Roman" w:cs="Times New Roman"/>
          <w:color w:val="000000" w:themeColor="text1"/>
          <w:lang w:eastAsia="en-US"/>
        </w:rPr>
        <w:t xml:space="preserve"> of </w:t>
      </w:r>
      <w:r w:rsidR="009519FE">
        <w:rPr>
          <w:rFonts w:ascii="Times New Roman" w:eastAsia="Times New Roman" w:hAnsi="Times New Roman" w:cs="Times New Roman"/>
          <w:color w:val="000000" w:themeColor="text1"/>
          <w:lang w:eastAsia="en-US"/>
        </w:rPr>
        <w:t>Figure 1</w:t>
      </w:r>
      <w:r w:rsidRPr="00FA5E25">
        <w:rPr>
          <w:rFonts w:ascii="Times New Roman" w:eastAsia="Times New Roman" w:hAnsi="Times New Roman" w:cs="Times New Roman"/>
          <w:color w:val="000000" w:themeColor="text1"/>
          <w:lang w:eastAsia="en-US"/>
        </w:rPr>
        <w:t>.</w:t>
      </w:r>
    </w:p>
    <w:p w:rsidR="00DC4F5C" w:rsidRDefault="00DC4F5C" w:rsidP="00734C4F">
      <w:pPr>
        <w:spacing w:after="0" w:line="240" w:lineRule="auto"/>
        <w:rPr>
          <w:rFonts w:ascii="Times New Roman" w:eastAsia="Times New Roman" w:hAnsi="Times New Roman" w:cs="Times New Roman"/>
          <w:color w:val="000000" w:themeColor="text1"/>
          <w:lang w:eastAsia="en-US"/>
        </w:rPr>
      </w:pPr>
    </w:p>
    <w:p w:rsidR="007468BC" w:rsidRPr="00913CF0" w:rsidRDefault="007468BC" w:rsidP="00DC4F5C">
      <w:pPr>
        <w:spacing w:after="60" w:line="240" w:lineRule="auto"/>
        <w:rPr>
          <w:rFonts w:ascii="Times New Roman" w:eastAsia="Times New Roman" w:hAnsi="Times New Roman" w:cs="Times New Roman"/>
          <w:b/>
          <w:bCs/>
          <w:sz w:val="24"/>
          <w:szCs w:val="24"/>
          <w:lang w:eastAsia="en-US"/>
        </w:rPr>
      </w:pPr>
      <w:r w:rsidRPr="00913CF0">
        <w:rPr>
          <w:rFonts w:ascii="Times New Roman" w:eastAsia="Times New Roman" w:hAnsi="Times New Roman" w:cs="Times New Roman"/>
          <w:b/>
          <w:bCs/>
          <w:sz w:val="24"/>
          <w:szCs w:val="24"/>
          <w:lang w:eastAsia="en-US"/>
        </w:rPr>
        <w:t>Video’s presentational attributes</w:t>
      </w:r>
    </w:p>
    <w:p w:rsidR="00F44F1F" w:rsidRDefault="007468BC" w:rsidP="00F44F1F">
      <w:pPr>
        <w:spacing w:after="120" w:line="240" w:lineRule="auto"/>
        <w:ind w:firstLine="289"/>
        <w:rPr>
          <w:rFonts w:ascii="Times New Roman" w:eastAsia="Times New Roman" w:hAnsi="Times New Roman" w:cs="Times New Roman"/>
          <w:lang w:eastAsia="en-US"/>
        </w:rPr>
      </w:pPr>
      <w:r w:rsidRPr="007468BC">
        <w:rPr>
          <w:rFonts w:ascii="Times New Roman" w:eastAsia="Times New Roman" w:hAnsi="Times New Roman" w:cs="Times New Roman"/>
          <w:lang w:eastAsia="en-US"/>
        </w:rPr>
        <w:t xml:space="preserve">The basis of the learning-facilitation claim for the techniques and teaching functions in </w:t>
      </w:r>
      <w:r w:rsidR="009519FE">
        <w:rPr>
          <w:rFonts w:ascii="Times New Roman" w:eastAsia="Times New Roman" w:hAnsi="Times New Roman" w:cs="Times New Roman"/>
          <w:lang w:eastAsia="en-US"/>
        </w:rPr>
        <w:t>Figure 1</w:t>
      </w:r>
      <w:r w:rsidRPr="007468BC">
        <w:rPr>
          <w:rFonts w:ascii="Times New Roman" w:eastAsia="Times New Roman" w:hAnsi="Times New Roman" w:cs="Times New Roman"/>
          <w:lang w:eastAsia="en-US"/>
        </w:rPr>
        <w:t xml:space="preserve"> is the rich </w:t>
      </w:r>
      <w:r w:rsidRPr="007468BC">
        <w:rPr>
          <w:rFonts w:ascii="Times New Roman" w:eastAsia="Times New Roman" w:hAnsi="Times New Roman" w:cs="Times New Roman"/>
          <w:i/>
          <w:lang w:eastAsia="en-US"/>
        </w:rPr>
        <w:t xml:space="preserve">symbol system </w:t>
      </w:r>
      <w:r w:rsidRPr="007468BC">
        <w:rPr>
          <w:rFonts w:ascii="Times New Roman" w:eastAsia="Times New Roman" w:hAnsi="Times New Roman" w:cs="Times New Roman"/>
          <w:lang w:eastAsia="en-US"/>
        </w:rPr>
        <w:t>of video – its presentational attributes</w:t>
      </w:r>
      <w:r w:rsidR="00F44F1F">
        <w:rPr>
          <w:rFonts w:ascii="Times New Roman" w:eastAsia="Times New Roman" w:hAnsi="Times New Roman" w:cs="Times New Roman"/>
          <w:lang w:eastAsia="en-US"/>
        </w:rPr>
        <w:t>, listed in Figure 2.</w:t>
      </w:r>
    </w:p>
    <w:tbl>
      <w:tblPr>
        <w:tblStyle w:val="TableGrid"/>
        <w:tblW w:w="0" w:type="auto"/>
        <w:tblInd w:w="108" w:type="dxa"/>
        <w:tblLook w:val="04A0" w:firstRow="1" w:lastRow="0" w:firstColumn="1" w:lastColumn="0" w:noHBand="0" w:noVBand="1"/>
      </w:tblPr>
      <w:tblGrid>
        <w:gridCol w:w="7513"/>
      </w:tblGrid>
      <w:tr w:rsidR="00F44F1F" w:rsidTr="004310F4">
        <w:tc>
          <w:tcPr>
            <w:tcW w:w="7513" w:type="dxa"/>
          </w:tcPr>
          <w:p w:rsidR="005E48E3" w:rsidRPr="00162A0D" w:rsidRDefault="005E48E3" w:rsidP="00980E09">
            <w:pPr>
              <w:numPr>
                <w:ilvl w:val="0"/>
                <w:numId w:val="7"/>
              </w:numPr>
              <w:spacing w:before="40"/>
              <w:ind w:left="176" w:hanging="227"/>
              <w:jc w:val="both"/>
              <w:rPr>
                <w:rFonts w:ascii="Times New Roman" w:eastAsia="Times New Roman" w:hAnsi="Times New Roman" w:cs="Times New Roman"/>
                <w:color w:val="000000"/>
                <w:sz w:val="20"/>
                <w:szCs w:val="20"/>
                <w:lang w:eastAsia="en-US"/>
              </w:rPr>
            </w:pPr>
            <w:r w:rsidRPr="00162A0D">
              <w:rPr>
                <w:rFonts w:ascii="Times New Roman" w:eastAsia="Times New Roman" w:hAnsi="Times New Roman" w:cs="Times New Roman"/>
                <w:color w:val="000000"/>
                <w:sz w:val="20"/>
                <w:szCs w:val="20"/>
                <w:lang w:eastAsia="en-US"/>
              </w:rPr>
              <w:t xml:space="preserve">moving images with synchronous narration and location sound </w:t>
            </w:r>
          </w:p>
          <w:p w:rsidR="005E48E3" w:rsidRPr="00162A0D" w:rsidRDefault="005E48E3" w:rsidP="00980E09">
            <w:pPr>
              <w:numPr>
                <w:ilvl w:val="0"/>
                <w:numId w:val="7"/>
              </w:numPr>
              <w:spacing w:before="40"/>
              <w:ind w:left="176" w:hanging="227"/>
              <w:jc w:val="both"/>
              <w:rPr>
                <w:rFonts w:ascii="Times New Roman" w:eastAsia="Times New Roman" w:hAnsi="Times New Roman" w:cs="Times New Roman"/>
                <w:color w:val="000000"/>
                <w:sz w:val="20"/>
                <w:szCs w:val="20"/>
                <w:lang w:eastAsia="en-US"/>
              </w:rPr>
            </w:pPr>
            <w:r w:rsidRPr="00162A0D">
              <w:rPr>
                <w:rFonts w:ascii="Times New Roman" w:eastAsia="Times New Roman" w:hAnsi="Times New Roman" w:cs="Times New Roman"/>
                <w:color w:val="000000"/>
                <w:sz w:val="20"/>
                <w:szCs w:val="20"/>
                <w:lang w:eastAsia="en-US"/>
              </w:rPr>
              <w:t>real-time or slow motion</w:t>
            </w:r>
          </w:p>
          <w:p w:rsidR="005E48E3" w:rsidRPr="00162A0D" w:rsidRDefault="005E48E3" w:rsidP="00980E09">
            <w:pPr>
              <w:numPr>
                <w:ilvl w:val="0"/>
                <w:numId w:val="7"/>
              </w:numPr>
              <w:spacing w:before="40"/>
              <w:ind w:left="176" w:hanging="227"/>
              <w:jc w:val="both"/>
              <w:rPr>
                <w:rFonts w:ascii="Times New Roman" w:eastAsia="Times New Roman" w:hAnsi="Times New Roman" w:cs="Times New Roman"/>
                <w:color w:val="000000"/>
                <w:sz w:val="20"/>
                <w:szCs w:val="20"/>
                <w:lang w:eastAsia="en-US"/>
              </w:rPr>
            </w:pPr>
            <w:r w:rsidRPr="00162A0D">
              <w:rPr>
                <w:rFonts w:ascii="Times New Roman" w:eastAsia="Times New Roman" w:hAnsi="Times New Roman" w:cs="Times New Roman"/>
                <w:color w:val="000000"/>
                <w:sz w:val="20"/>
                <w:szCs w:val="20"/>
                <w:lang w:eastAsia="en-US"/>
              </w:rPr>
              <w:t>real-life or diagrammatic</w:t>
            </w:r>
          </w:p>
          <w:p w:rsidR="005E48E3" w:rsidRPr="00162A0D" w:rsidRDefault="005E48E3" w:rsidP="00980E09">
            <w:pPr>
              <w:numPr>
                <w:ilvl w:val="0"/>
                <w:numId w:val="7"/>
              </w:numPr>
              <w:spacing w:before="40"/>
              <w:ind w:left="176" w:hanging="227"/>
              <w:jc w:val="both"/>
              <w:rPr>
                <w:rFonts w:ascii="Times New Roman" w:eastAsia="Times New Roman" w:hAnsi="Times New Roman" w:cs="Times New Roman"/>
                <w:color w:val="000000"/>
                <w:sz w:val="20"/>
                <w:szCs w:val="20"/>
                <w:lang w:eastAsia="en-US"/>
              </w:rPr>
            </w:pPr>
            <w:r w:rsidRPr="00162A0D">
              <w:rPr>
                <w:rFonts w:ascii="Times New Roman" w:eastAsia="Times New Roman" w:hAnsi="Times New Roman" w:cs="Times New Roman"/>
                <w:color w:val="000000"/>
                <w:sz w:val="20"/>
                <w:szCs w:val="20"/>
                <w:lang w:eastAsia="en-US"/>
              </w:rPr>
              <w:t>real or dramatised behaviour (can include comparing styles of personal interaction)</w:t>
            </w:r>
          </w:p>
          <w:p w:rsidR="005E48E3" w:rsidRPr="00162A0D" w:rsidRDefault="005E48E3" w:rsidP="00980E09">
            <w:pPr>
              <w:numPr>
                <w:ilvl w:val="0"/>
                <w:numId w:val="7"/>
              </w:numPr>
              <w:spacing w:before="40"/>
              <w:ind w:left="176" w:hanging="227"/>
              <w:jc w:val="both"/>
              <w:rPr>
                <w:rFonts w:ascii="Times New Roman" w:eastAsia="Times New Roman" w:hAnsi="Times New Roman" w:cs="Times New Roman"/>
                <w:color w:val="000000"/>
                <w:sz w:val="20"/>
                <w:szCs w:val="20"/>
                <w:lang w:eastAsia="en-US"/>
              </w:rPr>
            </w:pPr>
            <w:r w:rsidRPr="00162A0D">
              <w:rPr>
                <w:rFonts w:ascii="Times New Roman" w:eastAsia="Times New Roman" w:hAnsi="Times New Roman" w:cs="Times New Roman"/>
                <w:color w:val="000000"/>
                <w:sz w:val="20"/>
                <w:szCs w:val="20"/>
                <w:lang w:eastAsia="en-US"/>
              </w:rPr>
              <w:t>extreme close-ups</w:t>
            </w:r>
          </w:p>
          <w:p w:rsidR="005E48E3" w:rsidRPr="00162A0D" w:rsidRDefault="005E48E3" w:rsidP="00980E09">
            <w:pPr>
              <w:numPr>
                <w:ilvl w:val="0"/>
                <w:numId w:val="7"/>
              </w:numPr>
              <w:spacing w:before="40"/>
              <w:ind w:left="176" w:hanging="227"/>
              <w:jc w:val="both"/>
              <w:rPr>
                <w:rFonts w:ascii="Times New Roman" w:eastAsia="Times New Roman" w:hAnsi="Times New Roman" w:cs="Times New Roman"/>
                <w:color w:val="000000"/>
                <w:sz w:val="20"/>
                <w:szCs w:val="20"/>
                <w:lang w:eastAsia="en-US"/>
              </w:rPr>
            </w:pPr>
            <w:r w:rsidRPr="00162A0D">
              <w:rPr>
                <w:rFonts w:ascii="Times New Roman" w:eastAsia="Times New Roman" w:hAnsi="Times New Roman" w:cs="Times New Roman"/>
                <w:color w:val="000000"/>
                <w:sz w:val="20"/>
                <w:szCs w:val="20"/>
                <w:lang w:eastAsia="en-US"/>
              </w:rPr>
              <w:t>chronological sequencing and pacing of sound and images (e.g. enabling the display of body language and the phrasing of speech)</w:t>
            </w:r>
          </w:p>
          <w:p w:rsidR="005E48E3" w:rsidRPr="00162A0D" w:rsidRDefault="005E48E3" w:rsidP="00980E09">
            <w:pPr>
              <w:numPr>
                <w:ilvl w:val="0"/>
                <w:numId w:val="7"/>
              </w:numPr>
              <w:spacing w:before="40"/>
              <w:ind w:left="176" w:hanging="227"/>
              <w:jc w:val="both"/>
              <w:rPr>
                <w:rFonts w:ascii="Times New Roman" w:eastAsia="Times New Roman" w:hAnsi="Times New Roman" w:cs="Times New Roman"/>
                <w:color w:val="000000"/>
                <w:sz w:val="20"/>
                <w:szCs w:val="20"/>
                <w:lang w:eastAsia="en-US"/>
              </w:rPr>
            </w:pPr>
            <w:r w:rsidRPr="00162A0D">
              <w:rPr>
                <w:rFonts w:ascii="Times New Roman" w:eastAsia="Times New Roman" w:hAnsi="Times New Roman" w:cs="Times New Roman"/>
                <w:color w:val="000000"/>
                <w:sz w:val="20"/>
                <w:szCs w:val="20"/>
                <w:lang w:eastAsia="en-US"/>
              </w:rPr>
              <w:t xml:space="preserve">visual metaphor </w:t>
            </w:r>
          </w:p>
          <w:p w:rsidR="005E48E3" w:rsidRPr="00162A0D" w:rsidRDefault="005E48E3" w:rsidP="00980E09">
            <w:pPr>
              <w:numPr>
                <w:ilvl w:val="0"/>
                <w:numId w:val="7"/>
              </w:numPr>
              <w:spacing w:before="40"/>
              <w:ind w:left="176" w:hanging="227"/>
              <w:jc w:val="both"/>
              <w:rPr>
                <w:rFonts w:ascii="Times New Roman" w:eastAsia="Times New Roman" w:hAnsi="Times New Roman" w:cs="Times New Roman"/>
                <w:color w:val="000000"/>
                <w:sz w:val="20"/>
                <w:szCs w:val="20"/>
                <w:lang w:eastAsia="en-US"/>
              </w:rPr>
            </w:pPr>
            <w:r w:rsidRPr="00162A0D">
              <w:rPr>
                <w:rFonts w:ascii="Times New Roman" w:eastAsia="Times New Roman" w:hAnsi="Times New Roman" w:cs="Times New Roman"/>
                <w:color w:val="000000"/>
                <w:sz w:val="20"/>
                <w:szCs w:val="20"/>
                <w:lang w:eastAsia="en-US"/>
              </w:rPr>
              <w:t xml:space="preserve">specially constructed physical models to represent objects or concepts </w:t>
            </w:r>
          </w:p>
          <w:p w:rsidR="005E48E3" w:rsidRPr="00162A0D" w:rsidRDefault="005E48E3" w:rsidP="00980E09">
            <w:pPr>
              <w:numPr>
                <w:ilvl w:val="0"/>
                <w:numId w:val="7"/>
              </w:numPr>
              <w:spacing w:before="40"/>
              <w:ind w:left="176" w:hanging="227"/>
              <w:jc w:val="both"/>
              <w:rPr>
                <w:rFonts w:ascii="Times New Roman" w:eastAsia="Times New Roman" w:hAnsi="Times New Roman" w:cs="Times New Roman"/>
                <w:color w:val="000000"/>
                <w:sz w:val="20"/>
                <w:szCs w:val="20"/>
                <w:lang w:eastAsia="en-US"/>
              </w:rPr>
            </w:pPr>
            <w:r w:rsidRPr="00162A0D">
              <w:rPr>
                <w:rFonts w:ascii="Times New Roman" w:eastAsia="Times New Roman" w:hAnsi="Times New Roman" w:cs="Times New Roman"/>
                <w:color w:val="000000"/>
                <w:sz w:val="20"/>
                <w:szCs w:val="20"/>
                <w:lang w:eastAsia="en-US"/>
              </w:rPr>
              <w:t>camera moves, zooms and framing</w:t>
            </w:r>
          </w:p>
          <w:p w:rsidR="005E48E3" w:rsidRPr="00162A0D" w:rsidRDefault="005E48E3" w:rsidP="00980E09">
            <w:pPr>
              <w:numPr>
                <w:ilvl w:val="0"/>
                <w:numId w:val="7"/>
              </w:numPr>
              <w:spacing w:before="40"/>
              <w:ind w:left="176" w:hanging="227"/>
              <w:jc w:val="both"/>
              <w:rPr>
                <w:rFonts w:ascii="Times New Roman" w:eastAsia="Times New Roman" w:hAnsi="Times New Roman" w:cs="Times New Roman"/>
                <w:color w:val="000000"/>
                <w:sz w:val="20"/>
                <w:szCs w:val="20"/>
                <w:lang w:eastAsia="en-US"/>
              </w:rPr>
            </w:pPr>
            <w:r w:rsidRPr="00162A0D">
              <w:rPr>
                <w:rFonts w:ascii="Times New Roman" w:eastAsia="Times New Roman" w:hAnsi="Times New Roman" w:cs="Times New Roman"/>
                <w:color w:val="000000"/>
                <w:sz w:val="20"/>
                <w:szCs w:val="20"/>
                <w:lang w:eastAsia="en-US"/>
              </w:rPr>
              <w:t xml:space="preserve">customised lighting to ‘sculpture’ objects (hence bring out their three-dimensionality) </w:t>
            </w:r>
          </w:p>
          <w:p w:rsidR="005E48E3" w:rsidRPr="00162A0D" w:rsidRDefault="005E48E3" w:rsidP="00980E09">
            <w:pPr>
              <w:numPr>
                <w:ilvl w:val="0"/>
                <w:numId w:val="7"/>
              </w:numPr>
              <w:spacing w:before="40"/>
              <w:ind w:left="176" w:hanging="227"/>
              <w:jc w:val="both"/>
              <w:rPr>
                <w:rFonts w:ascii="Times New Roman" w:eastAsia="Times New Roman" w:hAnsi="Times New Roman" w:cs="Times New Roman"/>
                <w:color w:val="000000"/>
                <w:sz w:val="20"/>
                <w:szCs w:val="20"/>
                <w:lang w:eastAsia="en-US"/>
              </w:rPr>
            </w:pPr>
            <w:r w:rsidRPr="00162A0D">
              <w:rPr>
                <w:rFonts w:ascii="Times New Roman" w:eastAsia="Times New Roman" w:hAnsi="Times New Roman" w:cs="Times New Roman"/>
                <w:color w:val="000000"/>
                <w:sz w:val="20"/>
                <w:szCs w:val="20"/>
                <w:lang w:eastAsia="en-US"/>
              </w:rPr>
              <w:t>shot transitions (including editing to condense time)</w:t>
            </w:r>
          </w:p>
          <w:p w:rsidR="005E48E3" w:rsidRPr="00162A0D" w:rsidRDefault="005E48E3" w:rsidP="00980E09">
            <w:pPr>
              <w:numPr>
                <w:ilvl w:val="0"/>
                <w:numId w:val="7"/>
              </w:numPr>
              <w:spacing w:before="40"/>
              <w:ind w:left="176" w:hanging="227"/>
              <w:jc w:val="both"/>
              <w:rPr>
                <w:rFonts w:ascii="Times New Roman" w:eastAsia="Times New Roman" w:hAnsi="Times New Roman" w:cs="Times New Roman"/>
                <w:color w:val="000000"/>
                <w:sz w:val="20"/>
                <w:szCs w:val="20"/>
                <w:lang w:eastAsia="en-US"/>
              </w:rPr>
            </w:pPr>
            <w:r w:rsidRPr="00162A0D">
              <w:rPr>
                <w:rFonts w:ascii="Times New Roman" w:eastAsia="Times New Roman" w:hAnsi="Times New Roman" w:cs="Times New Roman"/>
                <w:color w:val="000000"/>
                <w:sz w:val="20"/>
                <w:szCs w:val="20"/>
                <w:lang w:eastAsia="en-US"/>
              </w:rPr>
              <w:t>composite images, e.g. split-screen, superimposition (including key-word screen-text)</w:t>
            </w:r>
          </w:p>
          <w:p w:rsidR="00F44F1F" w:rsidRPr="005E48E3" w:rsidRDefault="005E48E3" w:rsidP="00980E09">
            <w:pPr>
              <w:numPr>
                <w:ilvl w:val="0"/>
                <w:numId w:val="7"/>
              </w:numPr>
              <w:spacing w:before="40" w:after="40"/>
              <w:ind w:left="176" w:hanging="227"/>
              <w:jc w:val="both"/>
              <w:rPr>
                <w:rFonts w:ascii="Times New Roman" w:eastAsia="Times New Roman" w:hAnsi="Times New Roman" w:cs="Times New Roman"/>
                <w:color w:val="000000"/>
                <w:sz w:val="20"/>
                <w:szCs w:val="20"/>
                <w:lang w:eastAsia="en-US"/>
              </w:rPr>
            </w:pPr>
            <w:r w:rsidRPr="00162A0D">
              <w:rPr>
                <w:rFonts w:ascii="Times New Roman" w:eastAsia="Times New Roman" w:hAnsi="Times New Roman" w:cs="Times New Roman"/>
                <w:color w:val="000000"/>
                <w:sz w:val="20"/>
                <w:szCs w:val="20"/>
                <w:lang w:eastAsia="en-US"/>
              </w:rPr>
              <w:t>varying format (e.g. a segment in studio, then on location, interspersed with animation)</w:t>
            </w:r>
          </w:p>
        </w:tc>
      </w:tr>
    </w:tbl>
    <w:p w:rsidR="00FA5E25" w:rsidRPr="00F44F1F" w:rsidRDefault="007468BC" w:rsidP="006A21E9">
      <w:pPr>
        <w:spacing w:before="60" w:after="0" w:line="240" w:lineRule="auto"/>
        <w:rPr>
          <w:rFonts w:ascii="Times New Roman" w:eastAsia="Times New Roman" w:hAnsi="Times New Roman" w:cs="Times New Roman"/>
          <w:b/>
          <w:bCs/>
          <w:lang w:eastAsia="en-US"/>
        </w:rPr>
      </w:pPr>
      <w:r w:rsidRPr="00F44F1F">
        <w:rPr>
          <w:rFonts w:ascii="Times New Roman" w:eastAsia="Times New Roman" w:hAnsi="Times New Roman" w:cs="Times New Roman"/>
          <w:b/>
          <w:lang w:eastAsia="en-US"/>
        </w:rPr>
        <w:t xml:space="preserve"> </w:t>
      </w:r>
      <w:r w:rsidR="00F44F1F" w:rsidRPr="00F44F1F">
        <w:rPr>
          <w:rFonts w:ascii="Times New Roman" w:eastAsia="Times New Roman" w:hAnsi="Times New Roman" w:cs="Times New Roman"/>
          <w:b/>
          <w:lang w:eastAsia="en-US"/>
        </w:rPr>
        <w:t xml:space="preserve">Figure 2. </w:t>
      </w:r>
      <w:r w:rsidR="00F44F1F" w:rsidRPr="00F44F1F">
        <w:rPr>
          <w:rFonts w:ascii="Times New Roman" w:eastAsia="Times New Roman" w:hAnsi="Times New Roman" w:cs="Times New Roman"/>
          <w:b/>
          <w:bCs/>
          <w:lang w:eastAsia="en-US"/>
        </w:rPr>
        <w:t>Video’s presentational attributes</w:t>
      </w:r>
    </w:p>
    <w:p w:rsidR="00F44F1F" w:rsidRDefault="00F44F1F" w:rsidP="007468BC">
      <w:pPr>
        <w:spacing w:after="0" w:line="240" w:lineRule="auto"/>
        <w:ind w:firstLine="289"/>
        <w:rPr>
          <w:rFonts w:ascii="Times New Roman" w:eastAsia="Times New Roman" w:hAnsi="Times New Roman" w:cs="Times New Roman"/>
          <w:lang w:eastAsia="en-US"/>
        </w:rPr>
      </w:pPr>
    </w:p>
    <w:p w:rsidR="00A563B5" w:rsidRDefault="007468BC" w:rsidP="00A563B5">
      <w:pPr>
        <w:widowControl w:val="0"/>
        <w:spacing w:after="0" w:line="240" w:lineRule="auto"/>
        <w:ind w:firstLine="289"/>
        <w:rPr>
          <w:rFonts w:ascii="Times New Roman" w:eastAsia="Times New Roman" w:hAnsi="Times New Roman" w:cs="Times New Roman"/>
          <w:lang w:eastAsia="en-US"/>
        </w:rPr>
      </w:pPr>
      <w:r w:rsidRPr="004310F4">
        <w:rPr>
          <w:rFonts w:ascii="Times New Roman" w:eastAsia="Times New Roman" w:hAnsi="Times New Roman" w:cs="Times New Roman"/>
          <w:lang w:eastAsia="en-US"/>
        </w:rPr>
        <w:t xml:space="preserve">In most circumstances, in all of the </w:t>
      </w:r>
      <w:r w:rsidR="008033BF">
        <w:rPr>
          <w:rFonts w:ascii="Times New Roman" w:eastAsia="Times New Roman" w:hAnsi="Times New Roman" w:cs="Times New Roman"/>
          <w:lang w:eastAsia="en-US"/>
        </w:rPr>
        <w:t>34</w:t>
      </w:r>
      <w:r w:rsidRPr="004310F4">
        <w:rPr>
          <w:rFonts w:ascii="Times New Roman" w:eastAsia="Times New Roman" w:hAnsi="Times New Roman" w:cs="Times New Roman"/>
          <w:lang w:eastAsia="en-US"/>
        </w:rPr>
        <w:t xml:space="preserve"> </w:t>
      </w:r>
      <w:r w:rsidR="001107DC" w:rsidRPr="004310F4">
        <w:rPr>
          <w:rFonts w:ascii="Times New Roman" w:eastAsia="Times New Roman" w:hAnsi="Times New Roman" w:cs="Times New Roman"/>
          <w:lang w:eastAsia="en-US"/>
        </w:rPr>
        <w:t>categories</w:t>
      </w:r>
      <w:r w:rsidR="00F44F1F" w:rsidRPr="004310F4">
        <w:rPr>
          <w:rFonts w:ascii="Times New Roman" w:eastAsia="Times New Roman" w:hAnsi="Times New Roman" w:cs="Times New Roman"/>
          <w:lang w:eastAsia="en-US"/>
        </w:rPr>
        <w:t xml:space="preserve"> of Figure 1</w:t>
      </w:r>
      <w:r w:rsidRPr="004310F4">
        <w:rPr>
          <w:rFonts w:ascii="Times New Roman" w:eastAsia="Times New Roman" w:hAnsi="Times New Roman" w:cs="Times New Roman"/>
          <w:lang w:eastAsia="en-US"/>
        </w:rPr>
        <w:t xml:space="preserve">, the presentational attributes </w:t>
      </w:r>
      <w:r w:rsidR="00492135">
        <w:rPr>
          <w:rFonts w:ascii="Times New Roman" w:eastAsia="Times New Roman" w:hAnsi="Times New Roman" w:cs="Times New Roman"/>
          <w:lang w:eastAsia="en-US"/>
        </w:rPr>
        <w:t xml:space="preserve">in Figure 2 </w:t>
      </w:r>
      <w:r w:rsidRPr="004310F4">
        <w:rPr>
          <w:rFonts w:ascii="Times New Roman" w:eastAsia="Times New Roman" w:hAnsi="Times New Roman" w:cs="Times New Roman"/>
          <w:lang w:eastAsia="en-US"/>
        </w:rPr>
        <w:t>make</w:t>
      </w:r>
      <w:r w:rsidRPr="007468BC">
        <w:rPr>
          <w:rFonts w:ascii="Times New Roman" w:eastAsia="Times New Roman" w:hAnsi="Times New Roman" w:cs="Times New Roman"/>
          <w:lang w:eastAsia="en-US"/>
        </w:rPr>
        <w:t xml:space="preserve"> video more effective than other media. </w:t>
      </w:r>
    </w:p>
    <w:p w:rsidR="007468BC" w:rsidRPr="00FE7406" w:rsidRDefault="00FE7406" w:rsidP="00B34EB5">
      <w:pPr>
        <w:keepNext/>
        <w:widowControl w:val="0"/>
        <w:spacing w:after="0" w:line="240" w:lineRule="auto"/>
        <w:ind w:firstLine="289"/>
        <w:rPr>
          <w:rFonts w:ascii="Times New Roman" w:eastAsia="Times New Roman" w:hAnsi="Times New Roman" w:cs="Times New Roman"/>
          <w:lang w:eastAsia="en-US"/>
        </w:rPr>
      </w:pPr>
      <w:r>
        <w:rPr>
          <w:rFonts w:ascii="Times New Roman" w:eastAsia="Times New Roman" w:hAnsi="Times New Roman" w:cs="Times New Roman"/>
          <w:lang w:eastAsia="en-US"/>
        </w:rPr>
        <w:lastRenderedPageBreak/>
        <w:t>There are exceptions, one of which</w:t>
      </w:r>
      <w:r w:rsidR="007468BC" w:rsidRPr="007468BC">
        <w:rPr>
          <w:rFonts w:ascii="Times New Roman" w:eastAsia="Times New Roman" w:hAnsi="Times New Roman" w:cs="Times New Roman"/>
          <w:lang w:eastAsia="en-US"/>
        </w:rPr>
        <w:t xml:space="preserve"> occurs in the </w:t>
      </w:r>
      <w:r w:rsidR="00A563B5">
        <w:rPr>
          <w:rFonts w:ascii="Times New Roman" w:eastAsia="Times New Roman" w:hAnsi="Times New Roman" w:cs="Times New Roman"/>
          <w:lang w:eastAsia="en-US"/>
        </w:rPr>
        <w:t>Affective</w:t>
      </w:r>
      <w:r w:rsidR="007468BC" w:rsidRPr="007468BC">
        <w:rPr>
          <w:rFonts w:ascii="Times New Roman" w:eastAsia="Times New Roman" w:hAnsi="Times New Roman" w:cs="Times New Roman"/>
          <w:lang w:eastAsia="en-US"/>
        </w:rPr>
        <w:t xml:space="preserve"> domain. A well-scripted dramatized enactment on audio can sometimes evoke more realism and emotion than video – by stimulating the listener’s visual imagination. For instance, under category 3.4, </w:t>
      </w:r>
      <w:r w:rsidR="007468BC" w:rsidRPr="007468BC">
        <w:rPr>
          <w:rFonts w:ascii="Times New Roman" w:eastAsia="Times New Roman" w:hAnsi="Times New Roman" w:cs="Times New Roman"/>
          <w:i/>
          <w:lang w:eastAsia="en-US"/>
        </w:rPr>
        <w:t>engender empathy</w:t>
      </w:r>
      <w:r w:rsidR="007468BC" w:rsidRPr="007468BC">
        <w:rPr>
          <w:rFonts w:ascii="Times New Roman" w:eastAsia="Times New Roman" w:hAnsi="Times New Roman" w:cs="Times New Roman"/>
          <w:lang w:eastAsia="en-US"/>
        </w:rPr>
        <w:t xml:space="preserve">, </w:t>
      </w:r>
      <w:r w:rsidR="008E231E">
        <w:rPr>
          <w:rFonts w:ascii="Times New Roman" w:eastAsia="Times New Roman" w:hAnsi="Times New Roman" w:cs="Times New Roman"/>
          <w:lang w:eastAsia="en-US"/>
        </w:rPr>
        <w:t xml:space="preserve">audio can powerfully </w:t>
      </w:r>
      <w:r w:rsidR="007468BC" w:rsidRPr="007468BC">
        <w:rPr>
          <w:rFonts w:ascii="Times New Roman" w:eastAsia="Times New Roman" w:hAnsi="Times New Roman" w:cs="Times New Roman"/>
          <w:lang w:eastAsia="en-US"/>
        </w:rPr>
        <w:t xml:space="preserve">portray a case of child abuse to trainee social </w:t>
      </w:r>
      <w:r w:rsidR="007468BC" w:rsidRPr="00FE7406">
        <w:rPr>
          <w:rFonts w:ascii="Times New Roman" w:eastAsia="Times New Roman" w:hAnsi="Times New Roman" w:cs="Times New Roman"/>
          <w:lang w:eastAsia="en-US"/>
        </w:rPr>
        <w:t>workers</w:t>
      </w:r>
      <w:r w:rsidR="00D62908" w:rsidRPr="00FE7406">
        <w:rPr>
          <w:rFonts w:ascii="Times New Roman" w:eastAsia="Times New Roman" w:hAnsi="Times New Roman" w:cs="Times New Roman"/>
          <w:lang w:eastAsia="en-US"/>
        </w:rPr>
        <w:t>. (</w:t>
      </w:r>
      <w:r w:rsidR="00D62908" w:rsidRPr="00FE7406">
        <w:rPr>
          <w:rFonts w:ascii="Times New Roman" w:hAnsi="Times New Roman" w:cs="Times New Roman"/>
        </w:rPr>
        <w:t xml:space="preserve">A child actor could not </w:t>
      </w:r>
      <w:r w:rsidR="008B36E0">
        <w:rPr>
          <w:rFonts w:ascii="Times New Roman" w:hAnsi="Times New Roman" w:cs="Times New Roman"/>
        </w:rPr>
        <w:t>undertake</w:t>
      </w:r>
      <w:r w:rsidR="00D62908" w:rsidRPr="00FE7406">
        <w:rPr>
          <w:rFonts w:ascii="Times New Roman" w:hAnsi="Times New Roman" w:cs="Times New Roman"/>
        </w:rPr>
        <w:t xml:space="preserve"> such a role</w:t>
      </w:r>
      <w:r w:rsidRPr="00FE7406">
        <w:rPr>
          <w:rFonts w:ascii="Times New Roman" w:hAnsi="Times New Roman" w:cs="Times New Roman"/>
        </w:rPr>
        <w:t xml:space="preserve"> on video</w:t>
      </w:r>
      <w:r>
        <w:rPr>
          <w:rFonts w:ascii="Times New Roman" w:hAnsi="Times New Roman" w:cs="Times New Roman"/>
        </w:rPr>
        <w:t xml:space="preserve">, whereas an adult could assume the role </w:t>
      </w:r>
      <w:r w:rsidR="008B36E0">
        <w:rPr>
          <w:rFonts w:ascii="Times New Roman" w:hAnsi="Times New Roman" w:cs="Times New Roman"/>
        </w:rPr>
        <w:t>of the child</w:t>
      </w:r>
      <w:r w:rsidR="006A21E9">
        <w:rPr>
          <w:rFonts w:ascii="Times New Roman" w:hAnsi="Times New Roman" w:cs="Times New Roman"/>
        </w:rPr>
        <w:t>’s voice</w:t>
      </w:r>
      <w:r w:rsidR="008B36E0">
        <w:rPr>
          <w:rFonts w:ascii="Times New Roman" w:hAnsi="Times New Roman" w:cs="Times New Roman"/>
        </w:rPr>
        <w:t xml:space="preserve"> </w:t>
      </w:r>
      <w:r>
        <w:rPr>
          <w:rFonts w:ascii="Times New Roman" w:hAnsi="Times New Roman" w:cs="Times New Roman"/>
        </w:rPr>
        <w:t>in an audio drama</w:t>
      </w:r>
      <w:r w:rsidR="00D62908" w:rsidRPr="00FE7406">
        <w:rPr>
          <w:rFonts w:ascii="Times New Roman" w:hAnsi="Times New Roman" w:cs="Times New Roman"/>
        </w:rPr>
        <w:t>)</w:t>
      </w:r>
      <w:r w:rsidR="007468BC" w:rsidRPr="00FE7406">
        <w:rPr>
          <w:rFonts w:ascii="Times New Roman" w:eastAsia="Times New Roman" w:hAnsi="Times New Roman" w:cs="Times New Roman"/>
          <w:lang w:eastAsia="en-US"/>
        </w:rPr>
        <w:t>.</w:t>
      </w:r>
    </w:p>
    <w:p w:rsidR="007468BC" w:rsidRPr="007468BC" w:rsidRDefault="007468BC" w:rsidP="007468BC">
      <w:pPr>
        <w:spacing w:after="0" w:line="240" w:lineRule="auto"/>
        <w:ind w:firstLine="289"/>
        <w:rPr>
          <w:rFonts w:ascii="Times New Roman" w:eastAsia="Times New Roman" w:hAnsi="Times New Roman" w:cs="Times New Roman"/>
          <w:lang w:eastAsia="en-US"/>
        </w:rPr>
      </w:pPr>
      <w:r w:rsidRPr="007468BC">
        <w:rPr>
          <w:rFonts w:ascii="Times New Roman" w:eastAsia="Times New Roman" w:hAnsi="Times New Roman" w:cs="Times New Roman"/>
          <w:lang w:eastAsia="en-US"/>
        </w:rPr>
        <w:t xml:space="preserve">This example has illustrated that for some functions in </w:t>
      </w:r>
      <w:r w:rsidR="009519FE">
        <w:rPr>
          <w:rFonts w:ascii="Times New Roman" w:eastAsia="Times New Roman" w:hAnsi="Times New Roman" w:cs="Times New Roman"/>
          <w:lang w:eastAsia="en-US"/>
        </w:rPr>
        <w:t>Figure 1</w:t>
      </w:r>
      <w:r w:rsidRPr="007468BC">
        <w:rPr>
          <w:rFonts w:ascii="Times New Roman" w:eastAsia="Times New Roman" w:hAnsi="Times New Roman" w:cs="Times New Roman"/>
          <w:lang w:eastAsia="en-US"/>
        </w:rPr>
        <w:t>, in certain circumstances, there is a better choice of medium than video. At the other extreme, there are some categories for which there is no alternative to video, because video</w:t>
      </w:r>
      <w:r w:rsidR="008B36E0">
        <w:rPr>
          <w:rFonts w:ascii="Times New Roman" w:eastAsia="Times New Roman" w:hAnsi="Times New Roman" w:cs="Times New Roman"/>
          <w:lang w:eastAsia="en-US"/>
        </w:rPr>
        <w:t xml:space="preserve"> can provide</w:t>
      </w:r>
      <w:r w:rsidRPr="007468BC">
        <w:rPr>
          <w:rFonts w:ascii="Times New Roman" w:eastAsia="Times New Roman" w:hAnsi="Times New Roman" w:cs="Times New Roman"/>
          <w:lang w:eastAsia="en-US"/>
        </w:rPr>
        <w:t xml:space="preserve"> </w:t>
      </w:r>
      <w:r w:rsidR="008B36E0">
        <w:rPr>
          <w:rFonts w:ascii="Times New Roman" w:eastAsia="Times New Roman" w:hAnsi="Times New Roman" w:cs="Times New Roman"/>
          <w:i/>
          <w:lang w:eastAsia="en-US"/>
        </w:rPr>
        <w:t>amplified realism</w:t>
      </w:r>
      <w:r w:rsidRPr="007468BC">
        <w:rPr>
          <w:rFonts w:ascii="Times New Roman" w:eastAsia="Times New Roman" w:hAnsi="Times New Roman" w:cs="Times New Roman"/>
          <w:lang w:eastAsia="en-US"/>
        </w:rPr>
        <w:t xml:space="preserve"> – e.g. 2.5 (</w:t>
      </w:r>
      <w:r w:rsidRPr="007468BC">
        <w:rPr>
          <w:rFonts w:ascii="Times New Roman" w:eastAsia="Times New Roman" w:hAnsi="Times New Roman" w:cs="Times New Roman"/>
          <w:i/>
          <w:lang w:eastAsia="en-US"/>
        </w:rPr>
        <w:t>fast motion via time-lapse recording)</w:t>
      </w:r>
      <w:r w:rsidRPr="007468BC">
        <w:rPr>
          <w:rFonts w:ascii="Times New Roman" w:eastAsia="Times New Roman" w:hAnsi="Times New Roman" w:cs="Times New Roman"/>
          <w:lang w:eastAsia="en-US"/>
        </w:rPr>
        <w:t>, whereby real life can be speeded up thousands of times.</w:t>
      </w:r>
    </w:p>
    <w:p w:rsidR="007468BC" w:rsidRPr="00A563B5" w:rsidRDefault="007468BC" w:rsidP="007468BC">
      <w:pPr>
        <w:spacing w:after="0" w:line="240" w:lineRule="auto"/>
        <w:rPr>
          <w:rFonts w:ascii="Times New Roman" w:eastAsia="Times New Roman" w:hAnsi="Times New Roman" w:cs="Times New Roman"/>
          <w:color w:val="000000"/>
          <w:lang w:eastAsia="en-US"/>
        </w:rPr>
      </w:pPr>
    </w:p>
    <w:p w:rsidR="007468BC" w:rsidRPr="00913CF0" w:rsidRDefault="007468BC" w:rsidP="009E2B1D">
      <w:pPr>
        <w:spacing w:after="60" w:line="240" w:lineRule="auto"/>
        <w:rPr>
          <w:rFonts w:ascii="Times New Roman" w:eastAsia="Times New Roman" w:hAnsi="Times New Roman" w:cs="Times New Roman"/>
          <w:b/>
          <w:color w:val="000000"/>
          <w:sz w:val="24"/>
          <w:szCs w:val="24"/>
          <w:lang w:eastAsia="en-US"/>
        </w:rPr>
      </w:pPr>
      <w:r w:rsidRPr="00913CF0">
        <w:rPr>
          <w:rFonts w:ascii="Times New Roman" w:eastAsia="Times New Roman" w:hAnsi="Times New Roman" w:cs="Times New Roman"/>
          <w:b/>
          <w:color w:val="000000"/>
          <w:sz w:val="24"/>
          <w:szCs w:val="24"/>
          <w:lang w:eastAsia="en-US"/>
        </w:rPr>
        <w:t>The nature of the four domains</w:t>
      </w:r>
      <w:r w:rsidR="00913CF0">
        <w:rPr>
          <w:rFonts w:ascii="Times New Roman" w:eastAsia="Times New Roman" w:hAnsi="Times New Roman" w:cs="Times New Roman"/>
          <w:b/>
          <w:color w:val="000000"/>
          <w:sz w:val="24"/>
          <w:szCs w:val="24"/>
          <w:lang w:eastAsia="en-US"/>
        </w:rPr>
        <w:t>:</w:t>
      </w:r>
      <w:r w:rsidRPr="00913CF0">
        <w:rPr>
          <w:rFonts w:ascii="Times New Roman" w:eastAsia="Times New Roman" w:hAnsi="Times New Roman" w:cs="Times New Roman"/>
          <w:b/>
          <w:color w:val="000000"/>
          <w:sz w:val="24"/>
          <w:szCs w:val="24"/>
          <w:lang w:eastAsia="en-US"/>
        </w:rPr>
        <w:t xml:space="preserve"> presentational attributes and teaching functions</w:t>
      </w:r>
    </w:p>
    <w:p w:rsidR="007468BC" w:rsidRPr="007468BC" w:rsidRDefault="007468BC" w:rsidP="00330F64">
      <w:pPr>
        <w:spacing w:after="0" w:line="240" w:lineRule="auto"/>
        <w:ind w:firstLine="289"/>
        <w:rPr>
          <w:rFonts w:ascii="Times New Roman" w:eastAsia="Times New Roman" w:hAnsi="Times New Roman" w:cs="Times New Roman"/>
          <w:iCs/>
          <w:color w:val="000000"/>
          <w:lang w:eastAsia="en-US"/>
        </w:rPr>
      </w:pPr>
      <w:r w:rsidRPr="007468BC">
        <w:rPr>
          <w:rFonts w:ascii="Times New Roman" w:eastAsia="Times New Roman" w:hAnsi="Times New Roman" w:cs="Times New Roman"/>
          <w:color w:val="000000"/>
          <w:lang w:eastAsia="en-US"/>
        </w:rPr>
        <w:t xml:space="preserve">The above presentational attributes of video </w:t>
      </w:r>
      <w:r w:rsidR="006A21E9">
        <w:rPr>
          <w:rFonts w:ascii="Times New Roman" w:eastAsia="Times New Roman" w:hAnsi="Times New Roman" w:cs="Times New Roman"/>
          <w:color w:val="000000"/>
          <w:lang w:eastAsia="en-US"/>
        </w:rPr>
        <w:t xml:space="preserve">(listed in Figure 2) </w:t>
      </w:r>
      <w:r w:rsidRPr="007468BC">
        <w:rPr>
          <w:rFonts w:ascii="Times New Roman" w:eastAsia="Times New Roman" w:hAnsi="Times New Roman" w:cs="Times New Roman"/>
          <w:color w:val="000000"/>
          <w:lang w:eastAsia="en-US"/>
        </w:rPr>
        <w:t xml:space="preserve">are the techniques that are shown distributed between the Cognitive and Experiential domains of </w:t>
      </w:r>
      <w:r w:rsidR="009519FE">
        <w:rPr>
          <w:rFonts w:ascii="Times New Roman" w:eastAsia="Times New Roman" w:hAnsi="Times New Roman" w:cs="Times New Roman"/>
          <w:color w:val="000000"/>
          <w:lang w:eastAsia="en-US"/>
        </w:rPr>
        <w:t>Figure 1</w:t>
      </w:r>
      <w:r w:rsidRPr="007468BC">
        <w:rPr>
          <w:rFonts w:ascii="Times New Roman" w:eastAsia="Times New Roman" w:hAnsi="Times New Roman" w:cs="Times New Roman"/>
          <w:color w:val="000000"/>
          <w:lang w:eastAsia="en-US"/>
        </w:rPr>
        <w:t xml:space="preserve"> (domains 1 and 2)</w:t>
      </w:r>
      <w:r w:rsidRPr="007468BC">
        <w:rPr>
          <w:rFonts w:ascii="Times New Roman" w:eastAsia="Times New Roman" w:hAnsi="Times New Roman" w:cs="Times New Roman"/>
          <w:iCs/>
          <w:color w:val="000000"/>
          <w:lang w:eastAsia="en-US"/>
        </w:rPr>
        <w:t xml:space="preserve">. The techniques in </w:t>
      </w:r>
      <w:r w:rsidR="0097491F" w:rsidRPr="007468BC">
        <w:rPr>
          <w:rFonts w:ascii="Times New Roman" w:eastAsia="Times New Roman" w:hAnsi="Times New Roman" w:cs="Times New Roman"/>
          <w:color w:val="000000"/>
          <w:lang w:eastAsia="en-US"/>
        </w:rPr>
        <w:t xml:space="preserve">the Cognitive </w:t>
      </w:r>
      <w:r w:rsidR="0097491F" w:rsidRPr="007468BC">
        <w:rPr>
          <w:rFonts w:ascii="Times New Roman" w:eastAsia="Times New Roman" w:hAnsi="Times New Roman" w:cs="Times New Roman"/>
          <w:iCs/>
          <w:color w:val="000000"/>
          <w:lang w:eastAsia="en-US"/>
        </w:rPr>
        <w:t>domain facilitate learning</w:t>
      </w:r>
      <w:r w:rsidR="0097491F">
        <w:rPr>
          <w:rFonts w:ascii="Times New Roman" w:eastAsia="Times New Roman" w:hAnsi="Times New Roman" w:cs="Times New Roman"/>
          <w:iCs/>
          <w:color w:val="000000"/>
          <w:lang w:eastAsia="en-US"/>
        </w:rPr>
        <w:t xml:space="preserve"> while those in </w:t>
      </w:r>
      <w:r w:rsidR="00FC5670">
        <w:rPr>
          <w:rFonts w:ascii="Times New Roman" w:eastAsia="Times New Roman" w:hAnsi="Times New Roman" w:cs="Times New Roman"/>
          <w:iCs/>
          <w:color w:val="000000"/>
          <w:lang w:eastAsia="en-US"/>
        </w:rPr>
        <w:t>the Experiential domain engender realism</w:t>
      </w:r>
      <w:r w:rsidR="0097491F">
        <w:rPr>
          <w:rFonts w:ascii="Times New Roman" w:eastAsia="Times New Roman" w:hAnsi="Times New Roman" w:cs="Times New Roman"/>
          <w:iCs/>
          <w:color w:val="000000"/>
          <w:lang w:eastAsia="en-US"/>
        </w:rPr>
        <w:t>.</w:t>
      </w:r>
      <w:r w:rsidR="00C24A34">
        <w:rPr>
          <w:rFonts w:ascii="Times New Roman" w:eastAsia="Times New Roman" w:hAnsi="Times New Roman" w:cs="Times New Roman"/>
          <w:iCs/>
          <w:color w:val="000000"/>
          <w:lang w:eastAsia="en-US"/>
        </w:rPr>
        <w:t xml:space="preserve"> </w:t>
      </w:r>
      <w:r w:rsidRPr="007468BC">
        <w:rPr>
          <w:rFonts w:ascii="Times New Roman" w:eastAsia="Times New Roman" w:hAnsi="Times New Roman" w:cs="Times New Roman"/>
          <w:iCs/>
          <w:color w:val="000000"/>
          <w:lang w:eastAsia="en-US"/>
        </w:rPr>
        <w:t>Domain</w:t>
      </w:r>
      <w:r w:rsidR="008B36E0">
        <w:rPr>
          <w:rFonts w:ascii="Times New Roman" w:eastAsia="Times New Roman" w:hAnsi="Times New Roman" w:cs="Times New Roman"/>
          <w:iCs/>
          <w:color w:val="000000"/>
          <w:lang w:eastAsia="en-US"/>
        </w:rPr>
        <w:t>s</w:t>
      </w:r>
      <w:r w:rsidRPr="007468BC">
        <w:rPr>
          <w:rFonts w:ascii="Times New Roman" w:eastAsia="Times New Roman" w:hAnsi="Times New Roman" w:cs="Times New Roman"/>
          <w:iCs/>
          <w:color w:val="000000"/>
          <w:lang w:eastAsia="en-US"/>
        </w:rPr>
        <w:t xml:space="preserve"> 3 and 4 both comprise teaching functions rather than techniques – affective functions in Domain 3 and skills functions in Domain 4. </w:t>
      </w:r>
    </w:p>
    <w:p w:rsidR="007468BC" w:rsidRDefault="007468BC" w:rsidP="00F44F1F">
      <w:pPr>
        <w:spacing w:after="0" w:line="240" w:lineRule="auto"/>
        <w:ind w:firstLine="289"/>
        <w:rPr>
          <w:rFonts w:ascii="Times New Roman" w:eastAsia="Times New Roman" w:hAnsi="Times New Roman" w:cs="Times New Roman"/>
          <w:iCs/>
          <w:color w:val="000000"/>
          <w:lang w:eastAsia="en-US"/>
        </w:rPr>
      </w:pPr>
      <w:r w:rsidRPr="007468BC">
        <w:rPr>
          <w:rFonts w:ascii="Times New Roman" w:eastAsia="Times New Roman" w:hAnsi="Times New Roman" w:cs="Times New Roman"/>
          <w:iCs/>
          <w:color w:val="000000"/>
          <w:lang w:eastAsia="en-US"/>
        </w:rPr>
        <w:t>These points are elaborated in subsequent sections, as are the relationships between domains.</w:t>
      </w:r>
    </w:p>
    <w:p w:rsidR="009C2503" w:rsidRDefault="009C2503" w:rsidP="0097491F">
      <w:pPr>
        <w:spacing w:after="0" w:line="240" w:lineRule="auto"/>
        <w:rPr>
          <w:rFonts w:ascii="Times New Roman" w:eastAsia="Times New Roman" w:hAnsi="Times New Roman" w:cs="Times New Roman"/>
          <w:b/>
          <w:iCs/>
          <w:color w:val="000000"/>
          <w:sz w:val="20"/>
          <w:szCs w:val="20"/>
          <w:lang w:eastAsia="en-US"/>
        </w:rPr>
      </w:pPr>
    </w:p>
    <w:tbl>
      <w:tblPr>
        <w:tblW w:w="8931" w:type="dxa"/>
        <w:tblInd w:w="108" w:type="dxa"/>
        <w:shd w:val="pct20" w:color="auto" w:fill="auto"/>
        <w:tblLook w:val="04A0" w:firstRow="1" w:lastRow="0" w:firstColumn="1" w:lastColumn="0" w:noHBand="0" w:noVBand="1"/>
      </w:tblPr>
      <w:tblGrid>
        <w:gridCol w:w="8931"/>
      </w:tblGrid>
      <w:tr w:rsidR="00077999" w:rsidRPr="005E0BF2" w:rsidTr="00D3105C">
        <w:tc>
          <w:tcPr>
            <w:tcW w:w="8931" w:type="dxa"/>
            <w:shd w:val="pct20" w:color="auto" w:fill="auto"/>
          </w:tcPr>
          <w:p w:rsidR="00077999" w:rsidRPr="004310F4" w:rsidRDefault="00077999" w:rsidP="00D3105C">
            <w:pPr>
              <w:spacing w:before="60" w:after="0" w:line="240" w:lineRule="auto"/>
              <w:rPr>
                <w:rFonts w:ascii="Times New Roman" w:eastAsia="Times New Roman" w:hAnsi="Times New Roman" w:cs="Times New Roman"/>
                <w:b/>
                <w:iCs/>
                <w:color w:val="000000"/>
                <w:sz w:val="20"/>
                <w:szCs w:val="20"/>
                <w:lang w:eastAsia="en-US"/>
              </w:rPr>
            </w:pPr>
            <w:r>
              <w:rPr>
                <w:rFonts w:ascii="Times New Roman" w:eastAsia="Times New Roman" w:hAnsi="Times New Roman" w:cs="Times New Roman"/>
                <w:b/>
                <w:iCs/>
                <w:color w:val="000000"/>
                <w:sz w:val="20"/>
                <w:szCs w:val="20"/>
                <w:lang w:eastAsia="en-US"/>
              </w:rPr>
              <w:t>CAVEAT</w:t>
            </w:r>
            <w:r w:rsidRPr="004310F4">
              <w:rPr>
                <w:rFonts w:ascii="Times New Roman" w:eastAsia="Times New Roman" w:hAnsi="Times New Roman" w:cs="Times New Roman"/>
                <w:b/>
                <w:iCs/>
                <w:color w:val="000000"/>
                <w:sz w:val="20"/>
                <w:szCs w:val="20"/>
                <w:lang w:eastAsia="en-US"/>
              </w:rPr>
              <w:t>. Presentational Attributes need to be potentiated through Pedagogic Design</w:t>
            </w:r>
          </w:p>
          <w:p w:rsidR="00077999" w:rsidRPr="005E0BF2" w:rsidRDefault="00077999" w:rsidP="002E1C87">
            <w:pPr>
              <w:spacing w:after="60" w:line="240" w:lineRule="auto"/>
              <w:rPr>
                <w:rFonts w:ascii="Times New Roman" w:eastAsia="Times New Roman" w:hAnsi="Times New Roman" w:cs="Times New Roman"/>
                <w:iCs/>
                <w:color w:val="000000"/>
                <w:lang w:eastAsia="en-US"/>
              </w:rPr>
            </w:pPr>
            <w:r w:rsidRPr="004310F4">
              <w:rPr>
                <w:rFonts w:ascii="Times New Roman" w:eastAsia="Times New Roman" w:hAnsi="Times New Roman" w:cs="Times New Roman"/>
                <w:iCs/>
                <w:color w:val="000000"/>
                <w:sz w:val="20"/>
                <w:szCs w:val="20"/>
                <w:lang w:eastAsia="en-US"/>
              </w:rPr>
              <w:t>It</w:t>
            </w:r>
            <w:r w:rsidR="002E1C87">
              <w:rPr>
                <w:rFonts w:ascii="Times New Roman" w:eastAsia="Times New Roman" w:hAnsi="Times New Roman" w:cs="Times New Roman"/>
                <w:iCs/>
                <w:color w:val="000000"/>
                <w:sz w:val="20"/>
                <w:szCs w:val="20"/>
                <w:lang w:eastAsia="en-US"/>
              </w:rPr>
              <w:t xml:space="preserve"> has been</w:t>
            </w:r>
            <w:r w:rsidRPr="004310F4">
              <w:rPr>
                <w:rFonts w:ascii="Times New Roman" w:eastAsia="Times New Roman" w:hAnsi="Times New Roman" w:cs="Times New Roman"/>
                <w:iCs/>
                <w:color w:val="000000"/>
                <w:sz w:val="20"/>
                <w:szCs w:val="20"/>
                <w:lang w:eastAsia="en-US"/>
              </w:rPr>
              <w:t xml:space="preserve"> claimed that </w:t>
            </w:r>
            <w:r w:rsidRPr="004310F4">
              <w:rPr>
                <w:rFonts w:ascii="Times New Roman" w:eastAsia="Times New Roman" w:hAnsi="Times New Roman" w:cs="Times New Roman"/>
                <w:bCs/>
                <w:iCs/>
                <w:color w:val="000000"/>
                <w:sz w:val="20"/>
                <w:szCs w:val="20"/>
                <w:lang w:eastAsia="en-US"/>
              </w:rPr>
              <w:t xml:space="preserve">video can achieve the </w:t>
            </w:r>
            <w:r>
              <w:rPr>
                <w:rFonts w:ascii="Times New Roman" w:eastAsia="Times New Roman" w:hAnsi="Times New Roman" w:cs="Times New Roman"/>
                <w:bCs/>
                <w:iCs/>
                <w:color w:val="000000"/>
                <w:sz w:val="20"/>
                <w:szCs w:val="20"/>
                <w:lang w:eastAsia="en-US"/>
              </w:rPr>
              <w:t>34</w:t>
            </w:r>
            <w:r w:rsidRPr="004310F4">
              <w:rPr>
                <w:rFonts w:ascii="Times New Roman" w:eastAsia="Times New Roman" w:hAnsi="Times New Roman" w:cs="Times New Roman"/>
                <w:bCs/>
                <w:iCs/>
                <w:color w:val="000000"/>
                <w:sz w:val="20"/>
                <w:szCs w:val="20"/>
                <w:lang w:eastAsia="en-US"/>
              </w:rPr>
              <w:t xml:space="preserve"> pedagogic roles in Figure 1 distinctively well due to its rich presentational attributes</w:t>
            </w:r>
            <w:r w:rsidR="00C24A34">
              <w:rPr>
                <w:rFonts w:ascii="Times New Roman" w:eastAsia="Times New Roman" w:hAnsi="Times New Roman" w:cs="Times New Roman"/>
                <w:bCs/>
                <w:iCs/>
                <w:color w:val="000000"/>
                <w:sz w:val="20"/>
                <w:szCs w:val="20"/>
                <w:lang w:eastAsia="en-US"/>
              </w:rPr>
              <w:t xml:space="preserve">, </w:t>
            </w:r>
            <w:r w:rsidRPr="004310F4">
              <w:rPr>
                <w:rFonts w:ascii="Times New Roman" w:eastAsia="Times New Roman" w:hAnsi="Times New Roman" w:cs="Times New Roman"/>
                <w:bCs/>
                <w:iCs/>
                <w:color w:val="000000"/>
                <w:sz w:val="20"/>
                <w:szCs w:val="20"/>
                <w:lang w:eastAsia="en-US"/>
              </w:rPr>
              <w:t>result</w:t>
            </w:r>
            <w:r w:rsidR="00C24A34">
              <w:rPr>
                <w:rFonts w:ascii="Times New Roman" w:eastAsia="Times New Roman" w:hAnsi="Times New Roman" w:cs="Times New Roman"/>
                <w:bCs/>
                <w:iCs/>
                <w:color w:val="000000"/>
                <w:sz w:val="20"/>
                <w:szCs w:val="20"/>
                <w:lang w:eastAsia="en-US"/>
              </w:rPr>
              <w:t>ing</w:t>
            </w:r>
            <w:r w:rsidRPr="004310F4">
              <w:rPr>
                <w:rFonts w:ascii="Times New Roman" w:eastAsia="Times New Roman" w:hAnsi="Times New Roman" w:cs="Times New Roman"/>
                <w:bCs/>
                <w:iCs/>
                <w:color w:val="000000"/>
                <w:sz w:val="20"/>
                <w:szCs w:val="20"/>
                <w:lang w:eastAsia="en-US"/>
              </w:rPr>
              <w:t xml:space="preserve"> in learning facilitation. But </w:t>
            </w:r>
            <w:r w:rsidR="00C24A34">
              <w:rPr>
                <w:rFonts w:ascii="Times New Roman" w:eastAsia="Times New Roman" w:hAnsi="Times New Roman" w:cs="Times New Roman"/>
                <w:bCs/>
                <w:iCs/>
                <w:color w:val="000000"/>
                <w:sz w:val="20"/>
                <w:szCs w:val="20"/>
                <w:lang w:eastAsia="en-US"/>
              </w:rPr>
              <w:t xml:space="preserve">to achieve this </w:t>
            </w:r>
            <w:r w:rsidRPr="004310F4">
              <w:rPr>
                <w:rFonts w:ascii="Times New Roman" w:eastAsia="Times New Roman" w:hAnsi="Times New Roman" w:cs="Times New Roman"/>
                <w:bCs/>
                <w:iCs/>
                <w:color w:val="000000"/>
                <w:sz w:val="20"/>
                <w:szCs w:val="20"/>
                <w:lang w:eastAsia="en-US"/>
              </w:rPr>
              <w:t xml:space="preserve">potential </w:t>
            </w:r>
            <w:r w:rsidR="00C24A34" w:rsidRPr="004310F4">
              <w:rPr>
                <w:rFonts w:ascii="Times New Roman" w:eastAsia="Times New Roman" w:hAnsi="Times New Roman" w:cs="Times New Roman"/>
                <w:bCs/>
                <w:iCs/>
                <w:color w:val="000000"/>
                <w:sz w:val="20"/>
                <w:szCs w:val="20"/>
                <w:lang w:eastAsia="en-US"/>
              </w:rPr>
              <w:t xml:space="preserve">video </w:t>
            </w:r>
            <w:r w:rsidR="00C24A34">
              <w:rPr>
                <w:rFonts w:ascii="Times New Roman" w:eastAsia="Times New Roman" w:hAnsi="Times New Roman" w:cs="Times New Roman"/>
                <w:bCs/>
                <w:iCs/>
                <w:color w:val="000000"/>
                <w:sz w:val="20"/>
                <w:szCs w:val="20"/>
                <w:lang w:eastAsia="en-US"/>
              </w:rPr>
              <w:t>needs</w:t>
            </w:r>
            <w:r w:rsidRPr="004310F4">
              <w:rPr>
                <w:rFonts w:ascii="Times New Roman" w:eastAsia="Times New Roman" w:hAnsi="Times New Roman" w:cs="Times New Roman"/>
                <w:bCs/>
                <w:iCs/>
                <w:color w:val="000000"/>
                <w:sz w:val="20"/>
                <w:szCs w:val="20"/>
                <w:lang w:eastAsia="en-US"/>
              </w:rPr>
              <w:t xml:space="preserve"> to be </w:t>
            </w:r>
            <w:r>
              <w:rPr>
                <w:rFonts w:ascii="Times New Roman" w:eastAsia="Times New Roman" w:hAnsi="Times New Roman" w:cs="Times New Roman"/>
                <w:bCs/>
                <w:iCs/>
                <w:color w:val="000000"/>
                <w:sz w:val="20"/>
                <w:szCs w:val="20"/>
                <w:lang w:eastAsia="en-US"/>
              </w:rPr>
              <w:t xml:space="preserve">designed for </w:t>
            </w:r>
            <w:r w:rsidRPr="00C34208">
              <w:rPr>
                <w:rFonts w:ascii="Times New Roman" w:eastAsia="Times New Roman" w:hAnsi="Times New Roman" w:cs="Times New Roman"/>
                <w:bCs/>
                <w:iCs/>
                <w:color w:val="000000"/>
                <w:sz w:val="20"/>
                <w:szCs w:val="20"/>
                <w:lang w:eastAsia="en-US"/>
              </w:rPr>
              <w:t>cognitive engagement</w:t>
            </w:r>
            <w:r w:rsidR="002E1C87">
              <w:rPr>
                <w:rFonts w:ascii="Times New Roman" w:eastAsia="Times New Roman" w:hAnsi="Times New Roman" w:cs="Times New Roman"/>
                <w:bCs/>
                <w:iCs/>
                <w:color w:val="000000"/>
                <w:sz w:val="20"/>
                <w:szCs w:val="20"/>
                <w:lang w:eastAsia="en-US"/>
              </w:rPr>
              <w:t xml:space="preserve"> and </w:t>
            </w:r>
            <w:r w:rsidRPr="00C34208">
              <w:rPr>
                <w:rFonts w:ascii="Times New Roman" w:eastAsia="Times New Roman" w:hAnsi="Times New Roman" w:cs="Times New Roman"/>
                <w:bCs/>
                <w:iCs/>
                <w:color w:val="000000"/>
                <w:sz w:val="20"/>
                <w:szCs w:val="20"/>
                <w:lang w:eastAsia="en-US"/>
              </w:rPr>
              <w:t>constructive reflection</w:t>
            </w:r>
            <w:r w:rsidR="00C24A34">
              <w:rPr>
                <w:rFonts w:ascii="Times New Roman" w:eastAsia="Times New Roman" w:hAnsi="Times New Roman" w:cs="Times New Roman"/>
                <w:bCs/>
                <w:iCs/>
                <w:color w:val="000000"/>
                <w:sz w:val="20"/>
                <w:szCs w:val="20"/>
                <w:lang w:eastAsia="en-US"/>
              </w:rPr>
              <w:t xml:space="preserve">. </w:t>
            </w:r>
            <w:r w:rsidRPr="00294E36">
              <w:rPr>
                <w:rFonts w:ascii="Times New Roman" w:eastAsia="Times New Roman" w:hAnsi="Times New Roman" w:cs="Times New Roman"/>
                <w:bCs/>
                <w:iCs/>
                <w:color w:val="000000"/>
                <w:sz w:val="20"/>
                <w:szCs w:val="20"/>
                <w:lang w:eastAsia="en-US"/>
              </w:rPr>
              <w:t xml:space="preserve">A framework of pedagogic </w:t>
            </w:r>
            <w:r>
              <w:rPr>
                <w:rFonts w:ascii="Times New Roman" w:eastAsia="Times New Roman" w:hAnsi="Times New Roman" w:cs="Times New Roman"/>
                <w:bCs/>
                <w:iCs/>
                <w:color w:val="000000"/>
                <w:sz w:val="20"/>
                <w:szCs w:val="20"/>
                <w:lang w:eastAsia="en-US"/>
              </w:rPr>
              <w:t xml:space="preserve">video design principles is </w:t>
            </w:r>
            <w:r w:rsidR="002E1C87">
              <w:rPr>
                <w:rFonts w:ascii="Times New Roman" w:eastAsia="Times New Roman" w:hAnsi="Times New Roman" w:cs="Times New Roman"/>
                <w:bCs/>
                <w:iCs/>
                <w:color w:val="000000"/>
                <w:sz w:val="20"/>
                <w:szCs w:val="20"/>
                <w:lang w:eastAsia="en-US"/>
              </w:rPr>
              <w:t>summarised</w:t>
            </w:r>
            <w:r>
              <w:rPr>
                <w:rFonts w:ascii="Times New Roman" w:eastAsia="Times New Roman" w:hAnsi="Times New Roman" w:cs="Times New Roman"/>
                <w:bCs/>
                <w:iCs/>
                <w:color w:val="000000"/>
                <w:sz w:val="20"/>
                <w:szCs w:val="20"/>
                <w:lang w:eastAsia="en-US"/>
              </w:rPr>
              <w:t xml:space="preserve"> in</w:t>
            </w:r>
            <w:r w:rsidRPr="00294E36">
              <w:rPr>
                <w:rFonts w:ascii="Times New Roman" w:eastAsia="Times New Roman" w:hAnsi="Times New Roman" w:cs="Times New Roman"/>
                <w:bCs/>
                <w:iCs/>
                <w:color w:val="000000"/>
                <w:sz w:val="20"/>
                <w:szCs w:val="20"/>
                <w:lang w:eastAsia="en-US"/>
              </w:rPr>
              <w:t xml:space="preserve"> </w:t>
            </w:r>
            <w:r>
              <w:rPr>
                <w:rFonts w:ascii="Times New Roman" w:eastAsia="Times New Roman" w:hAnsi="Times New Roman" w:cs="Times New Roman"/>
                <w:bCs/>
                <w:iCs/>
                <w:color w:val="000000"/>
                <w:sz w:val="20"/>
                <w:szCs w:val="20"/>
                <w:lang w:eastAsia="en-US"/>
              </w:rPr>
              <w:t>Koumi (2013a); this is a downloadable paper with embedded video clips.</w:t>
            </w:r>
          </w:p>
        </w:tc>
      </w:tr>
    </w:tbl>
    <w:p w:rsidR="005E0BF2" w:rsidRPr="005E0BF2" w:rsidRDefault="005E0BF2" w:rsidP="00F44F1F">
      <w:pPr>
        <w:spacing w:after="0" w:line="240" w:lineRule="auto"/>
        <w:rPr>
          <w:rFonts w:ascii="Times New Roman" w:eastAsia="Times New Roman" w:hAnsi="Times New Roman" w:cs="Times New Roman"/>
          <w:iCs/>
          <w:color w:val="000000"/>
          <w:lang w:eastAsia="en-US"/>
        </w:rPr>
      </w:pPr>
    </w:p>
    <w:p w:rsidR="007468BC" w:rsidRPr="0012258F" w:rsidRDefault="007468BC" w:rsidP="00A563B5">
      <w:pPr>
        <w:spacing w:after="60" w:line="240" w:lineRule="auto"/>
        <w:ind w:right="-335"/>
        <w:jc w:val="center"/>
        <w:rPr>
          <w:rFonts w:ascii="Times New Roman" w:eastAsia="Times New Roman" w:hAnsi="Times New Roman" w:cs="Times New Roman"/>
          <w:b/>
          <w:sz w:val="26"/>
          <w:szCs w:val="26"/>
          <w:lang w:eastAsia="en-US"/>
        </w:rPr>
      </w:pPr>
      <w:r w:rsidRPr="0012258F">
        <w:rPr>
          <w:rFonts w:ascii="Times New Roman" w:eastAsia="Times New Roman" w:hAnsi="Times New Roman" w:cs="Times New Roman"/>
          <w:b/>
          <w:sz w:val="26"/>
          <w:szCs w:val="26"/>
          <w:lang w:eastAsia="en-US"/>
        </w:rPr>
        <w:t xml:space="preserve">Learning through the video techniques and teaching functions in </w:t>
      </w:r>
      <w:r w:rsidR="009519FE" w:rsidRPr="0012258F">
        <w:rPr>
          <w:rFonts w:ascii="Times New Roman" w:eastAsia="Times New Roman" w:hAnsi="Times New Roman" w:cs="Times New Roman"/>
          <w:b/>
          <w:sz w:val="26"/>
          <w:szCs w:val="26"/>
          <w:lang w:eastAsia="en-US"/>
        </w:rPr>
        <w:t>Figure 1</w:t>
      </w:r>
    </w:p>
    <w:p w:rsidR="00AA0A20" w:rsidRDefault="00AA0A20" w:rsidP="00AA0A20">
      <w:pPr>
        <w:spacing w:after="0" w:line="240" w:lineRule="auto"/>
        <w:ind w:firstLine="289"/>
        <w:rPr>
          <w:rFonts w:ascii="Times New Roman" w:eastAsia="Times New Roman" w:hAnsi="Times New Roman" w:cs="Times New Roman"/>
          <w:lang w:eastAsia="en-US"/>
        </w:rPr>
      </w:pPr>
      <w:r w:rsidRPr="00AA0A20">
        <w:rPr>
          <w:rFonts w:ascii="Times New Roman" w:eastAsia="Times New Roman" w:hAnsi="Times New Roman" w:cs="Times New Roman"/>
          <w:lang w:eastAsia="en-US"/>
        </w:rPr>
        <w:t xml:space="preserve">A considerable number of studies have investigated the claim that video can facilitate learning through the techniques and teaching functions of the four domains of Figure </w:t>
      </w:r>
      <w:r>
        <w:rPr>
          <w:rFonts w:ascii="Times New Roman" w:eastAsia="Times New Roman" w:hAnsi="Times New Roman" w:cs="Times New Roman"/>
          <w:lang w:eastAsia="en-US"/>
        </w:rPr>
        <w:t>1</w:t>
      </w:r>
      <w:r w:rsidRPr="00AA0A20">
        <w:rPr>
          <w:rFonts w:ascii="Times New Roman" w:eastAsia="Times New Roman" w:hAnsi="Times New Roman" w:cs="Times New Roman"/>
          <w:lang w:eastAsia="en-US"/>
        </w:rPr>
        <w:t xml:space="preserve">. </w:t>
      </w:r>
    </w:p>
    <w:p w:rsidR="00330F64" w:rsidRDefault="00330F64" w:rsidP="00AA0A20">
      <w:pPr>
        <w:spacing w:after="0" w:line="240" w:lineRule="auto"/>
        <w:ind w:firstLine="289"/>
        <w:rPr>
          <w:rFonts w:ascii="Times New Roman" w:eastAsia="Times New Roman" w:hAnsi="Times New Roman" w:cs="Times New Roman"/>
          <w:lang w:eastAsia="en-US"/>
        </w:rPr>
      </w:pPr>
    </w:p>
    <w:p w:rsidR="00240EED" w:rsidRPr="00913CF0" w:rsidRDefault="00240EED" w:rsidP="00D47457">
      <w:pPr>
        <w:spacing w:after="120" w:line="240" w:lineRule="auto"/>
        <w:rPr>
          <w:rFonts w:ascii="Times New Roman" w:eastAsia="Times New Roman" w:hAnsi="Times New Roman" w:cs="Times New Roman"/>
          <w:b/>
          <w:sz w:val="24"/>
          <w:szCs w:val="24"/>
          <w:lang w:eastAsia="en-US"/>
        </w:rPr>
      </w:pPr>
      <w:r w:rsidRPr="00913CF0">
        <w:rPr>
          <w:rFonts w:ascii="Times New Roman" w:eastAsia="Times New Roman" w:hAnsi="Times New Roman" w:cs="Times New Roman"/>
          <w:b/>
          <w:sz w:val="24"/>
          <w:szCs w:val="24"/>
          <w:lang w:eastAsia="en-US"/>
        </w:rPr>
        <w:t>Learning through the video techniques of the Cognition Domain of Figure 1</w:t>
      </w:r>
    </w:p>
    <w:p w:rsidR="00240EED" w:rsidRPr="00913CF0" w:rsidRDefault="00240EED" w:rsidP="00913CF0">
      <w:pPr>
        <w:spacing w:after="0" w:line="240" w:lineRule="auto"/>
        <w:rPr>
          <w:rFonts w:ascii="Times New Roman" w:eastAsia="Times New Roman" w:hAnsi="Times New Roman" w:cs="Times New Roman"/>
          <w:b/>
          <w:i/>
          <w:lang w:eastAsia="en-US"/>
        </w:rPr>
      </w:pPr>
      <w:r w:rsidRPr="00913CF0">
        <w:rPr>
          <w:rFonts w:ascii="Times New Roman" w:eastAsia="Times New Roman" w:hAnsi="Times New Roman" w:cs="Times New Roman"/>
          <w:b/>
          <w:i/>
          <w:lang w:eastAsia="en-US"/>
        </w:rPr>
        <w:t xml:space="preserve">Learning ANTICIPATED through the techniques of the Cognition Domain </w:t>
      </w:r>
    </w:p>
    <w:p w:rsidR="00330F64" w:rsidRPr="00330F64" w:rsidRDefault="00330F64" w:rsidP="00330F64">
      <w:pPr>
        <w:spacing w:after="120" w:line="240" w:lineRule="auto"/>
        <w:ind w:firstLine="289"/>
        <w:rPr>
          <w:rFonts w:ascii="Times New Roman" w:eastAsia="Times New Roman" w:hAnsi="Times New Roman" w:cs="Times New Roman"/>
          <w:bCs/>
          <w:iCs/>
          <w:color w:val="000000"/>
          <w:lang w:eastAsia="en-US"/>
        </w:rPr>
      </w:pPr>
      <w:r>
        <w:rPr>
          <w:rFonts w:ascii="Times New Roman" w:eastAsia="Times New Roman" w:hAnsi="Times New Roman" w:cs="Times New Roman"/>
          <w:lang w:eastAsia="en-US"/>
        </w:rPr>
        <w:t>P</w:t>
      </w:r>
      <w:r w:rsidRPr="00330F64">
        <w:rPr>
          <w:rFonts w:ascii="Times New Roman" w:eastAsia="Times New Roman" w:hAnsi="Times New Roman" w:cs="Times New Roman"/>
          <w:lang w:eastAsia="en-US"/>
        </w:rPr>
        <w:t xml:space="preserve">rovided </w:t>
      </w:r>
      <w:r w:rsidRPr="00330F64">
        <w:rPr>
          <w:rFonts w:ascii="Times New Roman" w:eastAsia="Times New Roman" w:hAnsi="Times New Roman" w:cs="Times New Roman"/>
          <w:bCs/>
          <w:iCs/>
          <w:lang w:eastAsia="en-US"/>
        </w:rPr>
        <w:t xml:space="preserve">a video has been well designed pedagogically, the learning outcomes of the techniques and teaching functions in the Cognition domain of Figure 1 are posited </w:t>
      </w:r>
      <w:r w:rsidR="002E254E">
        <w:rPr>
          <w:rFonts w:ascii="Times New Roman" w:eastAsia="Times New Roman" w:hAnsi="Times New Roman" w:cs="Times New Roman"/>
          <w:bCs/>
          <w:iCs/>
          <w:lang w:eastAsia="en-US"/>
        </w:rPr>
        <w:t xml:space="preserve">in </w:t>
      </w:r>
      <w:r w:rsidR="00AD3AB7">
        <w:rPr>
          <w:rFonts w:ascii="Times New Roman" w:eastAsia="Times New Roman" w:hAnsi="Times New Roman" w:cs="Times New Roman"/>
          <w:bCs/>
          <w:iCs/>
          <w:color w:val="000000"/>
          <w:lang w:eastAsia="en-US"/>
        </w:rPr>
        <w:t>Figure 4</w:t>
      </w:r>
      <w:r w:rsidR="002E254E">
        <w:rPr>
          <w:rFonts w:ascii="Times New Roman" w:eastAsia="Times New Roman" w:hAnsi="Times New Roman" w:cs="Times New Roman"/>
          <w:bCs/>
          <w:iCs/>
          <w:color w:val="000000"/>
          <w:lang w:eastAsia="en-US"/>
        </w:rPr>
        <w:t>.</w:t>
      </w:r>
    </w:p>
    <w:tbl>
      <w:tblPr>
        <w:tblStyle w:val="TableGrid111"/>
        <w:tblW w:w="0" w:type="auto"/>
        <w:jc w:val="center"/>
        <w:tblLook w:val="04A0" w:firstRow="1" w:lastRow="0" w:firstColumn="1" w:lastColumn="0" w:noHBand="0" w:noVBand="1"/>
      </w:tblPr>
      <w:tblGrid>
        <w:gridCol w:w="8908"/>
      </w:tblGrid>
      <w:tr w:rsidR="00330F64" w:rsidRPr="00330F64" w:rsidTr="00BB656A">
        <w:trPr>
          <w:jc w:val="center"/>
        </w:trPr>
        <w:tc>
          <w:tcPr>
            <w:tcW w:w="8908" w:type="dxa"/>
          </w:tcPr>
          <w:p w:rsidR="00330F64" w:rsidRPr="00330F64" w:rsidRDefault="00330F64" w:rsidP="00D47457">
            <w:pPr>
              <w:numPr>
                <w:ilvl w:val="1"/>
                <w:numId w:val="3"/>
              </w:numPr>
              <w:spacing w:before="40"/>
              <w:ind w:left="357" w:hanging="357"/>
              <w:rPr>
                <w:rFonts w:ascii="Times New Roman" w:eastAsia="Calibri" w:hAnsi="Times New Roman" w:cs="Times New Roman"/>
              </w:rPr>
            </w:pPr>
            <w:r w:rsidRPr="00330F64">
              <w:rPr>
                <w:rFonts w:ascii="Times New Roman" w:eastAsia="Calibri" w:hAnsi="Times New Roman" w:cs="Times New Roman"/>
                <w:b/>
              </w:rPr>
              <w:t xml:space="preserve">composite-image techniques </w:t>
            </w:r>
            <w:r w:rsidRPr="00330F64">
              <w:rPr>
                <w:rFonts w:ascii="Times New Roman" w:eastAsia="Calibri" w:hAnsi="Times New Roman" w:cs="Times New Roman"/>
              </w:rPr>
              <w:t>can aid synthetic, analytic and discrimination skills; for substantiation of this claim see the vari</w:t>
            </w:r>
            <w:r w:rsidR="00EF2A57">
              <w:rPr>
                <w:rFonts w:ascii="Times New Roman" w:eastAsia="Calibri" w:hAnsi="Times New Roman" w:cs="Times New Roman"/>
              </w:rPr>
              <w:t>ous</w:t>
            </w:r>
            <w:r w:rsidRPr="00330F64">
              <w:rPr>
                <w:rFonts w:ascii="Times New Roman" w:eastAsia="Calibri" w:hAnsi="Times New Roman" w:cs="Times New Roman"/>
              </w:rPr>
              <w:t xml:space="preserve"> video clips illustrating these techniq</w:t>
            </w:r>
            <w:r w:rsidR="00EF2A57">
              <w:rPr>
                <w:rFonts w:ascii="Times New Roman" w:eastAsia="Calibri" w:hAnsi="Times New Roman" w:cs="Times New Roman"/>
              </w:rPr>
              <w:t xml:space="preserve">ues, </w:t>
            </w:r>
            <w:r w:rsidR="0012258F">
              <w:rPr>
                <w:rFonts w:ascii="Times New Roman" w:eastAsia="Calibri" w:hAnsi="Times New Roman" w:cs="Times New Roman"/>
              </w:rPr>
              <w:t>top of p.2</w:t>
            </w:r>
          </w:p>
          <w:p w:rsidR="00330F64" w:rsidRPr="00330F64" w:rsidRDefault="00330F64" w:rsidP="00D47457">
            <w:pPr>
              <w:numPr>
                <w:ilvl w:val="1"/>
                <w:numId w:val="3"/>
              </w:numPr>
              <w:spacing w:before="40"/>
              <w:ind w:left="357" w:hanging="357"/>
              <w:rPr>
                <w:rFonts w:ascii="Times New Roman" w:eastAsia="Calibri" w:hAnsi="Times New Roman" w:cs="Times New Roman"/>
                <w:color w:val="000000"/>
              </w:rPr>
            </w:pPr>
            <w:r w:rsidRPr="00330F64">
              <w:rPr>
                <w:rFonts w:ascii="Times New Roman" w:eastAsia="Calibri" w:hAnsi="Times New Roman" w:cs="Times New Roman"/>
                <w:b/>
              </w:rPr>
              <w:t>animated diagrams</w:t>
            </w:r>
            <w:r w:rsidRPr="00330F64">
              <w:rPr>
                <w:rFonts w:ascii="Times New Roman" w:eastAsia="Calibri" w:hAnsi="Times New Roman" w:cs="Times New Roman"/>
              </w:rPr>
              <w:t xml:space="preserve"> – for explaining dynamic processes: they help students to share the teacher's imagery; particularly powerful is interspersing real life with animation of </w:t>
            </w:r>
            <w:r w:rsidR="00EF2A57">
              <w:rPr>
                <w:rFonts w:ascii="Times New Roman" w:eastAsia="Calibri" w:hAnsi="Times New Roman" w:cs="Times New Roman"/>
              </w:rPr>
              <w:t xml:space="preserve">obscured motion, e.g. the motion of the diaphragm of a person with breathing difficulties </w:t>
            </w:r>
          </w:p>
          <w:p w:rsidR="00330F64" w:rsidRPr="00330F64" w:rsidRDefault="00330F64" w:rsidP="00D47457">
            <w:pPr>
              <w:numPr>
                <w:ilvl w:val="1"/>
                <w:numId w:val="3"/>
              </w:numPr>
              <w:spacing w:before="40"/>
              <w:ind w:left="357" w:hanging="357"/>
              <w:rPr>
                <w:rFonts w:ascii="Times New Roman" w:eastAsia="Calibri" w:hAnsi="Times New Roman" w:cs="Times New Roman"/>
                <w:color w:val="000000"/>
              </w:rPr>
            </w:pPr>
            <w:r w:rsidRPr="00330F64">
              <w:rPr>
                <w:rFonts w:ascii="Times New Roman" w:eastAsia="Calibri" w:hAnsi="Times New Roman" w:cs="Times New Roman"/>
                <w:b/>
              </w:rPr>
              <w:t>visual metaphor/analogy/representation</w:t>
            </w:r>
            <w:r w:rsidRPr="00330F64">
              <w:rPr>
                <w:rFonts w:ascii="Times New Roman" w:eastAsia="Calibri" w:hAnsi="Times New Roman" w:cs="Times New Roman"/>
              </w:rPr>
              <w:t xml:space="preserve"> – to concretise abstract processes</w:t>
            </w:r>
          </w:p>
          <w:p w:rsidR="00330F64" w:rsidRPr="00330F64" w:rsidRDefault="00330F64" w:rsidP="00D47457">
            <w:pPr>
              <w:numPr>
                <w:ilvl w:val="1"/>
                <w:numId w:val="3"/>
              </w:numPr>
              <w:spacing w:before="40"/>
              <w:ind w:left="357" w:hanging="357"/>
              <w:rPr>
                <w:rFonts w:ascii="Times New Roman" w:eastAsia="Calibri" w:hAnsi="Times New Roman" w:cs="Times New Roman"/>
                <w:color w:val="000000"/>
              </w:rPr>
            </w:pPr>
            <w:r w:rsidRPr="00330F64">
              <w:rPr>
                <w:rFonts w:ascii="Times New Roman" w:eastAsia="Calibri" w:hAnsi="Times New Roman" w:cs="Times New Roman"/>
                <w:b/>
              </w:rPr>
              <w:t>illustrating</w:t>
            </w:r>
            <w:r w:rsidRPr="00330F64">
              <w:rPr>
                <w:rFonts w:ascii="Times New Roman" w:eastAsia="Calibri" w:hAnsi="Times New Roman" w:cs="Times New Roman"/>
              </w:rPr>
              <w:t xml:space="preserve"> abstract concepts with evocative real-world examples, henc</w:t>
            </w:r>
            <w:r w:rsidR="00EF2A57">
              <w:rPr>
                <w:rFonts w:ascii="Times New Roman" w:eastAsia="Calibri" w:hAnsi="Times New Roman" w:cs="Times New Roman"/>
              </w:rPr>
              <w:t>e making the concepts</w:t>
            </w:r>
            <w:r w:rsidRPr="00330F64">
              <w:rPr>
                <w:rFonts w:ascii="Times New Roman" w:eastAsia="Calibri" w:hAnsi="Times New Roman" w:cs="Times New Roman"/>
              </w:rPr>
              <w:t xml:space="preserve"> more tangible. </w:t>
            </w:r>
            <w:r w:rsidRPr="00330F64">
              <w:rPr>
                <w:rFonts w:ascii="Times New Roman" w:eastAsia="Calibri" w:hAnsi="Times New Roman" w:cs="Times New Roman"/>
                <w:color w:val="000000"/>
              </w:rPr>
              <w:t xml:space="preserve">(Note the overlap with domain 2 - the presentation of real-world examples would entail experiential techniques, such as </w:t>
            </w:r>
            <w:r w:rsidRPr="00330F64">
              <w:rPr>
                <w:rFonts w:ascii="Times New Roman" w:eastAsia="Calibri" w:hAnsi="Times New Roman" w:cs="Times New Roman"/>
                <w:i/>
                <w:color w:val="000000"/>
              </w:rPr>
              <w:t>staging events</w:t>
            </w:r>
            <w:r w:rsidRPr="00330F64">
              <w:rPr>
                <w:rFonts w:ascii="Times New Roman" w:eastAsia="Calibri" w:hAnsi="Times New Roman" w:cs="Times New Roman"/>
                <w:color w:val="000000"/>
              </w:rPr>
              <w:t xml:space="preserve"> or </w:t>
            </w:r>
            <w:r w:rsidRPr="00330F64">
              <w:rPr>
                <w:rFonts w:ascii="Times New Roman" w:eastAsia="Calibri" w:hAnsi="Times New Roman" w:cs="Times New Roman"/>
                <w:i/>
                <w:color w:val="000000"/>
              </w:rPr>
              <w:t>visits to dangerous locations</w:t>
            </w:r>
            <w:r w:rsidRPr="00330F64">
              <w:rPr>
                <w:rFonts w:ascii="Times New Roman" w:eastAsia="Calibri" w:hAnsi="Times New Roman" w:cs="Times New Roman"/>
                <w:color w:val="000000"/>
              </w:rPr>
              <w:t xml:space="preserve">. However, domain 2 is </w:t>
            </w:r>
            <w:r w:rsidRPr="00330F64">
              <w:rPr>
                <w:rFonts w:ascii="Times New Roman" w:eastAsia="Calibri" w:hAnsi="Times New Roman" w:cs="Times New Roman"/>
                <w:b/>
                <w:color w:val="000000"/>
              </w:rPr>
              <w:t>what</w:t>
            </w:r>
            <w:r w:rsidRPr="00330F64">
              <w:rPr>
                <w:rFonts w:ascii="Times New Roman" w:eastAsia="Calibri" w:hAnsi="Times New Roman" w:cs="Times New Roman"/>
                <w:color w:val="000000"/>
              </w:rPr>
              <w:t xml:space="preserve"> we show, whereas 1.4 is a </w:t>
            </w:r>
            <w:r w:rsidRPr="00330F64">
              <w:rPr>
                <w:rFonts w:ascii="Times New Roman" w:eastAsia="Calibri" w:hAnsi="Times New Roman" w:cs="Times New Roman"/>
                <w:b/>
                <w:color w:val="000000"/>
              </w:rPr>
              <w:t>why</w:t>
            </w:r>
            <w:r w:rsidRPr="00330F64">
              <w:rPr>
                <w:rFonts w:ascii="Times New Roman" w:eastAsia="Calibri" w:hAnsi="Times New Roman" w:cs="Times New Roman"/>
                <w:color w:val="000000"/>
              </w:rPr>
              <w:t xml:space="preserve"> we show it (a </w:t>
            </w:r>
            <w:r w:rsidRPr="00330F64">
              <w:rPr>
                <w:rFonts w:ascii="Times New Roman" w:eastAsia="Calibri" w:hAnsi="Times New Roman" w:cs="Times New Roman"/>
                <w:b/>
                <w:color w:val="000000"/>
              </w:rPr>
              <w:t>teaching function)</w:t>
            </w:r>
          </w:p>
          <w:p w:rsidR="00330F64" w:rsidRPr="00330F64" w:rsidRDefault="00330F64" w:rsidP="00D47457">
            <w:pPr>
              <w:numPr>
                <w:ilvl w:val="1"/>
                <w:numId w:val="3"/>
              </w:numPr>
              <w:spacing w:before="40"/>
              <w:ind w:left="357" w:hanging="357"/>
              <w:rPr>
                <w:rFonts w:ascii="Times New Roman" w:eastAsia="Calibri" w:hAnsi="Times New Roman" w:cs="Times New Roman"/>
                <w:color w:val="000000"/>
              </w:rPr>
            </w:pPr>
            <w:r w:rsidRPr="00330F64">
              <w:rPr>
                <w:rFonts w:ascii="Times New Roman" w:eastAsia="Calibri" w:hAnsi="Times New Roman" w:cs="Times New Roman"/>
                <w:b/>
              </w:rPr>
              <w:t>modelling</w:t>
            </w:r>
            <w:r w:rsidRPr="00330F64">
              <w:rPr>
                <w:rFonts w:ascii="Times New Roman" w:eastAsia="Calibri" w:hAnsi="Times New Roman" w:cs="Times New Roman"/>
              </w:rPr>
              <w:t xml:space="preserve"> a process with a tailored, simplified</w:t>
            </w:r>
            <w:r w:rsidRPr="00330F64">
              <w:rPr>
                <w:rFonts w:ascii="Times New Roman" w:eastAsia="Calibri" w:hAnsi="Times New Roman" w:cs="Times New Roman"/>
                <w:b/>
              </w:rPr>
              <w:t xml:space="preserve"> </w:t>
            </w:r>
            <w:r w:rsidRPr="00330F64">
              <w:rPr>
                <w:rFonts w:ascii="Times New Roman" w:eastAsia="Calibri" w:hAnsi="Times New Roman" w:cs="Times New Roman"/>
              </w:rPr>
              <w:t>version</w:t>
            </w:r>
            <w:r w:rsidRPr="00330F64">
              <w:rPr>
                <w:rFonts w:ascii="Times New Roman" w:eastAsia="Calibri" w:hAnsi="Times New Roman" w:cs="Times New Roman"/>
                <w:b/>
              </w:rPr>
              <w:t xml:space="preserve"> </w:t>
            </w:r>
            <w:r w:rsidRPr="00330F64">
              <w:rPr>
                <w:rFonts w:ascii="Times New Roman" w:eastAsia="Calibri" w:hAnsi="Times New Roman" w:cs="Times New Roman"/>
              </w:rPr>
              <w:t xml:space="preserve">– which scaffolds learning by showing only the pertinent features. (Like 1.4, this is another teaching function.) </w:t>
            </w:r>
          </w:p>
          <w:p w:rsidR="00330F64" w:rsidRPr="00330F64" w:rsidRDefault="00330F64" w:rsidP="00D47457">
            <w:pPr>
              <w:numPr>
                <w:ilvl w:val="1"/>
                <w:numId w:val="3"/>
              </w:numPr>
              <w:spacing w:before="40"/>
              <w:ind w:left="357" w:hanging="357"/>
              <w:rPr>
                <w:rFonts w:ascii="Times New Roman" w:eastAsia="Calibri" w:hAnsi="Times New Roman" w:cs="Times New Roman"/>
                <w:color w:val="000000"/>
              </w:rPr>
            </w:pPr>
            <w:r w:rsidRPr="00330F64">
              <w:rPr>
                <w:rFonts w:ascii="Times New Roman" w:eastAsia="Calibri" w:hAnsi="Times New Roman" w:cs="Times New Roman"/>
                <w:b/>
              </w:rPr>
              <w:t>juxtaposition</w:t>
            </w:r>
            <w:r w:rsidRPr="00330F64">
              <w:rPr>
                <w:rFonts w:ascii="Times New Roman" w:eastAsia="Calibri" w:hAnsi="Times New Roman" w:cs="Times New Roman"/>
              </w:rPr>
              <w:t xml:space="preserve"> in quick succession, of contrasting situations/processes – to aid discrimination</w:t>
            </w:r>
          </w:p>
          <w:p w:rsidR="00330F64" w:rsidRPr="00330F64" w:rsidRDefault="00330F64" w:rsidP="00D47457">
            <w:pPr>
              <w:numPr>
                <w:ilvl w:val="1"/>
                <w:numId w:val="3"/>
              </w:numPr>
              <w:spacing w:before="40"/>
              <w:ind w:left="357" w:hanging="357"/>
              <w:rPr>
                <w:rFonts w:ascii="Times New Roman" w:eastAsia="Calibri" w:hAnsi="Times New Roman" w:cs="Times New Roman"/>
                <w:color w:val="000000"/>
              </w:rPr>
            </w:pPr>
            <w:r w:rsidRPr="00330F64">
              <w:rPr>
                <w:rFonts w:ascii="Times New Roman" w:eastAsia="Calibri" w:hAnsi="Times New Roman" w:cs="Times New Roman"/>
                <w:b/>
              </w:rPr>
              <w:t xml:space="preserve">simulating variable features </w:t>
            </w:r>
            <w:r w:rsidRPr="00330F64">
              <w:rPr>
                <w:rFonts w:ascii="Times New Roman" w:eastAsia="Calibri" w:hAnsi="Times New Roman" w:cs="Times New Roman"/>
              </w:rPr>
              <w:t>– thereby students can be given control of the parameters and chose which features to view and in which order</w:t>
            </w:r>
          </w:p>
          <w:p w:rsidR="00330F64" w:rsidRPr="00330F64" w:rsidRDefault="00330F64" w:rsidP="00D47457">
            <w:pPr>
              <w:numPr>
                <w:ilvl w:val="1"/>
                <w:numId w:val="3"/>
              </w:numPr>
              <w:spacing w:before="40"/>
              <w:ind w:left="357" w:hanging="357"/>
              <w:rPr>
                <w:rFonts w:ascii="Times New Roman" w:eastAsia="Calibri" w:hAnsi="Times New Roman" w:cs="Times New Roman"/>
                <w:color w:val="000000"/>
              </w:rPr>
            </w:pPr>
            <w:r w:rsidRPr="00330F64">
              <w:rPr>
                <w:rFonts w:ascii="Times New Roman" w:eastAsia="Calibri" w:hAnsi="Times New Roman" w:cs="Times New Roman"/>
                <w:b/>
              </w:rPr>
              <w:t xml:space="preserve">condensing time </w:t>
            </w:r>
            <w:r w:rsidRPr="00330F64">
              <w:rPr>
                <w:rFonts w:ascii="Times New Roman" w:eastAsia="Calibri" w:hAnsi="Times New Roman" w:cs="Times New Roman"/>
              </w:rPr>
              <w:t>by pruning real-world processes (e.g. editing out non-salient events) thus bringing the duration within the viewer's concentration span</w:t>
            </w:r>
          </w:p>
          <w:p w:rsidR="00330F64" w:rsidRPr="00330F64" w:rsidRDefault="00330F64" w:rsidP="00D47457">
            <w:pPr>
              <w:numPr>
                <w:ilvl w:val="1"/>
                <w:numId w:val="3"/>
              </w:numPr>
              <w:spacing w:before="40" w:after="80"/>
              <w:ind w:left="357" w:hanging="357"/>
              <w:rPr>
                <w:rFonts w:ascii="Calibri" w:eastAsia="Calibri" w:hAnsi="Calibri" w:cs="Times New Roman"/>
                <w:color w:val="000000"/>
              </w:rPr>
            </w:pPr>
            <w:r w:rsidRPr="00330F64">
              <w:rPr>
                <w:rFonts w:ascii="Times New Roman" w:eastAsia="Calibri" w:hAnsi="Times New Roman" w:cs="Times New Roman"/>
                <w:b/>
              </w:rPr>
              <w:t>narrative power</w:t>
            </w:r>
            <w:r w:rsidRPr="00330F64">
              <w:rPr>
                <w:rFonts w:ascii="Times New Roman" w:eastAsia="Calibri" w:hAnsi="Times New Roman" w:cs="Times New Roman"/>
              </w:rPr>
              <w:t xml:space="preserve"> – narrative creates coherence and aids recall through its network of causal links and signposting (Laurillard et al, 2000). Additional respects in which narrative facilitates learning are discussed in Koumi (2006, Chapters 5 and 6).</w:t>
            </w:r>
          </w:p>
        </w:tc>
      </w:tr>
    </w:tbl>
    <w:p w:rsidR="00330F64" w:rsidRPr="00330F64" w:rsidRDefault="00AD3AB7" w:rsidP="00330F64">
      <w:pPr>
        <w:spacing w:before="60" w:after="0" w:line="240" w:lineRule="auto"/>
        <w:ind w:right="-335"/>
        <w:rPr>
          <w:rFonts w:ascii="Times New Roman" w:eastAsia="Times New Roman" w:hAnsi="Times New Roman" w:cs="Times New Roman"/>
          <w:b/>
          <w:color w:val="000000"/>
          <w:lang w:eastAsia="en-US"/>
        </w:rPr>
      </w:pPr>
      <w:r>
        <w:rPr>
          <w:rFonts w:ascii="Times New Roman" w:eastAsia="Times New Roman" w:hAnsi="Times New Roman" w:cs="Times New Roman"/>
          <w:b/>
          <w:color w:val="000000"/>
          <w:lang w:eastAsia="en-US"/>
        </w:rPr>
        <w:t>Figure 4</w:t>
      </w:r>
      <w:r w:rsidR="00330F64" w:rsidRPr="00330F64">
        <w:rPr>
          <w:rFonts w:ascii="Times New Roman" w:eastAsia="Times New Roman" w:hAnsi="Times New Roman" w:cs="Times New Roman"/>
          <w:b/>
          <w:color w:val="000000"/>
          <w:lang w:eastAsia="en-US"/>
        </w:rPr>
        <w:t>. Learning anticipated through the techniques in Domain 1 of Figure 1 (Cognition)</w:t>
      </w:r>
    </w:p>
    <w:p w:rsidR="00330F64" w:rsidRPr="00330F64" w:rsidRDefault="00330F64" w:rsidP="00330F64">
      <w:pPr>
        <w:spacing w:after="0" w:line="240" w:lineRule="auto"/>
        <w:ind w:firstLine="289"/>
        <w:rPr>
          <w:rFonts w:ascii="Times New Roman" w:eastAsia="Times New Roman" w:hAnsi="Times New Roman" w:cs="Times New Roman"/>
          <w:color w:val="000000"/>
          <w:lang w:eastAsia="en-US"/>
        </w:rPr>
      </w:pPr>
    </w:p>
    <w:p w:rsidR="00330F64" w:rsidRPr="00913CF0" w:rsidRDefault="00330F64" w:rsidP="00913CF0">
      <w:pPr>
        <w:spacing w:after="0" w:line="240" w:lineRule="auto"/>
        <w:rPr>
          <w:rFonts w:ascii="Times New Roman" w:eastAsia="Times New Roman" w:hAnsi="Times New Roman" w:cs="Times New Roman"/>
          <w:b/>
          <w:bCs/>
          <w:i/>
          <w:iCs/>
          <w:color w:val="000000"/>
          <w:lang w:eastAsia="en-US"/>
        </w:rPr>
      </w:pPr>
      <w:r w:rsidRPr="00913CF0">
        <w:rPr>
          <w:rFonts w:ascii="Times New Roman" w:eastAsia="Times New Roman" w:hAnsi="Times New Roman" w:cs="Times New Roman"/>
          <w:b/>
          <w:bCs/>
          <w:i/>
          <w:iCs/>
          <w:color w:val="000000"/>
          <w:lang w:eastAsia="en-US"/>
        </w:rPr>
        <w:t xml:space="preserve">Evidence of learning through the </w:t>
      </w:r>
      <w:r w:rsidRPr="00913CF0">
        <w:rPr>
          <w:rFonts w:ascii="Times New Roman" w:eastAsia="Times New Roman" w:hAnsi="Times New Roman" w:cs="Times New Roman"/>
          <w:b/>
          <w:i/>
          <w:color w:val="000000"/>
          <w:lang w:eastAsia="en-US"/>
        </w:rPr>
        <w:t xml:space="preserve">techniques of the </w:t>
      </w:r>
      <w:r w:rsidRPr="00913CF0">
        <w:rPr>
          <w:rFonts w:ascii="Times New Roman" w:eastAsia="Times New Roman" w:hAnsi="Times New Roman" w:cs="Times New Roman"/>
          <w:b/>
          <w:bCs/>
          <w:i/>
          <w:iCs/>
          <w:color w:val="000000"/>
          <w:lang w:eastAsia="en-US"/>
        </w:rPr>
        <w:t>Cognition domain</w:t>
      </w:r>
    </w:p>
    <w:p w:rsidR="00330F64" w:rsidRPr="00330F64" w:rsidRDefault="00AD3AB7" w:rsidP="00330F64">
      <w:pPr>
        <w:spacing w:after="0" w:line="240" w:lineRule="auto"/>
        <w:ind w:firstLine="289"/>
        <w:rPr>
          <w:rFonts w:ascii="Times New Roman" w:eastAsia="Times New Roman" w:hAnsi="Times New Roman" w:cs="Times New Roman"/>
          <w:color w:val="000000"/>
          <w:lang w:eastAsia="en-US"/>
        </w:rPr>
      </w:pPr>
      <w:r>
        <w:rPr>
          <w:rFonts w:ascii="Times New Roman" w:eastAsia="Times New Roman" w:hAnsi="Times New Roman" w:cs="Times New Roman"/>
          <w:lang w:eastAsia="en-US"/>
        </w:rPr>
        <w:t>Figure 4</w:t>
      </w:r>
      <w:r w:rsidR="00330F64" w:rsidRPr="00330F64">
        <w:rPr>
          <w:rFonts w:ascii="Times New Roman" w:eastAsia="Times New Roman" w:hAnsi="Times New Roman" w:cs="Times New Roman"/>
          <w:lang w:eastAsia="en-US"/>
        </w:rPr>
        <w:t xml:space="preserve"> (anticipated learning), as well as Figure 1 (pedagogic roles for video), derives from experts’ opinions rather than empirical research. </w:t>
      </w:r>
      <w:r w:rsidR="00330F64" w:rsidRPr="00330F64">
        <w:rPr>
          <w:rFonts w:ascii="Times New Roman" w:eastAsia="Times New Roman" w:hAnsi="Times New Roman" w:cs="Times New Roman"/>
          <w:color w:val="000000"/>
          <w:lang w:eastAsia="en-US"/>
        </w:rPr>
        <w:t xml:space="preserve">As for evidence, many studies have shown that video helps learning, summarised in </w:t>
      </w:r>
      <w:r w:rsidR="00F14FB1" w:rsidRPr="00330F64">
        <w:rPr>
          <w:rFonts w:ascii="Times New Roman" w:eastAsia="Times New Roman" w:hAnsi="Times New Roman" w:cs="Times New Roman"/>
          <w:color w:val="000000"/>
          <w:lang w:eastAsia="en-US"/>
        </w:rPr>
        <w:t>Wisher and Curnow (2003)</w:t>
      </w:r>
      <w:r w:rsidR="00F14FB1">
        <w:rPr>
          <w:rFonts w:ascii="Times New Roman" w:eastAsia="Times New Roman" w:hAnsi="Times New Roman" w:cs="Times New Roman"/>
          <w:color w:val="000000"/>
          <w:lang w:eastAsia="en-US"/>
        </w:rPr>
        <w:t xml:space="preserve">, </w:t>
      </w:r>
      <w:r w:rsidR="00F14FB1" w:rsidRPr="00330F64">
        <w:rPr>
          <w:rFonts w:ascii="Times New Roman" w:eastAsia="Times New Roman" w:hAnsi="Times New Roman" w:cs="Times New Roman"/>
          <w:color w:val="000000"/>
          <w:lang w:eastAsia="en-US"/>
        </w:rPr>
        <w:t>Saltrick, Honey and Pasnick (2004</w:t>
      </w:r>
      <w:r w:rsidR="00A2563F">
        <w:rPr>
          <w:rFonts w:ascii="Times New Roman" w:eastAsia="Times New Roman" w:hAnsi="Times New Roman" w:cs="Times New Roman"/>
          <w:color w:val="000000"/>
          <w:lang w:eastAsia="en-US"/>
        </w:rPr>
        <w:t xml:space="preserve"> – for specific topics, </w:t>
      </w:r>
      <w:r w:rsidR="00A2563F" w:rsidRPr="007468BC">
        <w:rPr>
          <w:rFonts w:ascii="Times New Roman" w:eastAsia="Times New Roman" w:hAnsi="Times New Roman" w:cs="Times New Roman"/>
          <w:color w:val="000000"/>
          <w:lang w:eastAsia="en-US"/>
        </w:rPr>
        <w:t>such as Science, History, Mathematics, Social Studies</w:t>
      </w:r>
      <w:r w:rsidR="00F14FB1" w:rsidRPr="00330F64">
        <w:rPr>
          <w:rFonts w:ascii="Times New Roman" w:eastAsia="Times New Roman" w:hAnsi="Times New Roman" w:cs="Times New Roman"/>
          <w:color w:val="000000"/>
          <w:lang w:eastAsia="en-US"/>
        </w:rPr>
        <w:t xml:space="preserve">) and </w:t>
      </w:r>
      <w:r w:rsidR="00A2563F">
        <w:rPr>
          <w:rFonts w:ascii="Times New Roman" w:eastAsia="Times New Roman" w:hAnsi="Times New Roman" w:cs="Times New Roman"/>
          <w:color w:val="000000"/>
          <w:lang w:eastAsia="en-US"/>
        </w:rPr>
        <w:t>Paulsen and Bransfield (2010)</w:t>
      </w:r>
      <w:r w:rsidR="00330F64" w:rsidRPr="00330F64">
        <w:rPr>
          <w:rFonts w:ascii="Times New Roman" w:eastAsia="Times New Roman" w:hAnsi="Times New Roman" w:cs="Times New Roman"/>
          <w:color w:val="000000"/>
          <w:lang w:eastAsia="en-US"/>
        </w:rPr>
        <w:t>. This is despite the fact that the videos investigated were produced without the benefit of comprehensive design principles such as those in Koumi (2006 and 2013a).</w:t>
      </w:r>
    </w:p>
    <w:p w:rsidR="00330F64" w:rsidRPr="00AA0A20" w:rsidRDefault="00330F64" w:rsidP="00AA0A20">
      <w:pPr>
        <w:spacing w:after="0" w:line="240" w:lineRule="auto"/>
        <w:ind w:firstLine="289"/>
        <w:rPr>
          <w:rFonts w:ascii="Times New Roman" w:eastAsia="Times New Roman" w:hAnsi="Times New Roman" w:cs="Times New Roman"/>
          <w:lang w:eastAsia="en-US"/>
        </w:rPr>
      </w:pPr>
    </w:p>
    <w:p w:rsidR="0097491F" w:rsidRPr="00913CF0" w:rsidRDefault="00240EED" w:rsidP="00D47457">
      <w:pPr>
        <w:spacing w:after="120" w:line="240" w:lineRule="auto"/>
        <w:rPr>
          <w:rFonts w:ascii="Times New Roman" w:eastAsia="Times New Roman" w:hAnsi="Times New Roman" w:cs="Times New Roman"/>
          <w:b/>
          <w:sz w:val="24"/>
          <w:szCs w:val="24"/>
          <w:lang w:eastAsia="en-US"/>
        </w:rPr>
      </w:pPr>
      <w:r w:rsidRPr="00913CF0">
        <w:rPr>
          <w:rFonts w:ascii="Times New Roman" w:eastAsia="Times New Roman" w:hAnsi="Times New Roman" w:cs="Times New Roman"/>
          <w:b/>
          <w:sz w:val="24"/>
          <w:szCs w:val="24"/>
          <w:lang w:eastAsia="en-US"/>
        </w:rPr>
        <w:t xml:space="preserve">Learning </w:t>
      </w:r>
      <w:r w:rsidR="0097491F" w:rsidRPr="00913CF0">
        <w:rPr>
          <w:rFonts w:ascii="Times New Roman" w:eastAsia="Times New Roman" w:hAnsi="Times New Roman" w:cs="Times New Roman"/>
          <w:b/>
          <w:sz w:val="24"/>
          <w:szCs w:val="24"/>
          <w:lang w:eastAsia="en-US"/>
        </w:rPr>
        <w:t xml:space="preserve">through </w:t>
      </w:r>
      <w:r w:rsidR="0097491F" w:rsidRPr="00913CF0">
        <w:rPr>
          <w:rFonts w:ascii="Times New Roman" w:eastAsia="Times New Roman" w:hAnsi="Times New Roman" w:cs="Times New Roman"/>
          <w:b/>
          <w:color w:val="000000"/>
          <w:sz w:val="24"/>
          <w:szCs w:val="24"/>
          <w:lang w:eastAsia="en-US"/>
        </w:rPr>
        <w:t xml:space="preserve">Domain 2 </w:t>
      </w:r>
      <w:r w:rsidR="0097491F" w:rsidRPr="00913CF0">
        <w:rPr>
          <w:rFonts w:ascii="Times New Roman" w:eastAsia="Times New Roman" w:hAnsi="Times New Roman" w:cs="Times New Roman"/>
          <w:b/>
          <w:sz w:val="24"/>
          <w:szCs w:val="24"/>
          <w:lang w:eastAsia="en-US"/>
        </w:rPr>
        <w:t>– provision of Realistic</w:t>
      </w:r>
      <w:r w:rsidRPr="00913CF0">
        <w:rPr>
          <w:rFonts w:ascii="Times New Roman" w:eastAsia="Times New Roman" w:hAnsi="Times New Roman" w:cs="Times New Roman"/>
          <w:b/>
          <w:sz w:val="24"/>
          <w:szCs w:val="24"/>
          <w:lang w:eastAsia="en-US"/>
        </w:rPr>
        <w:t>/Amplified</w:t>
      </w:r>
      <w:r w:rsidR="0097491F" w:rsidRPr="00913CF0">
        <w:rPr>
          <w:rFonts w:ascii="Times New Roman" w:eastAsia="Times New Roman" w:hAnsi="Times New Roman" w:cs="Times New Roman"/>
          <w:b/>
          <w:sz w:val="24"/>
          <w:szCs w:val="24"/>
          <w:lang w:eastAsia="en-US"/>
        </w:rPr>
        <w:t xml:space="preserve"> Experiences</w:t>
      </w:r>
    </w:p>
    <w:p w:rsidR="00240EED" w:rsidRPr="00913CF0" w:rsidRDefault="00240EED" w:rsidP="00913CF0">
      <w:pPr>
        <w:spacing w:after="0" w:line="240" w:lineRule="auto"/>
        <w:rPr>
          <w:rFonts w:ascii="Times New Roman" w:hAnsi="Times New Roman" w:cs="Times New Roman"/>
          <w:b/>
          <w:i/>
        </w:rPr>
      </w:pPr>
      <w:r w:rsidRPr="00913CF0">
        <w:rPr>
          <w:rFonts w:ascii="Times New Roman" w:hAnsi="Times New Roman" w:cs="Times New Roman"/>
          <w:b/>
          <w:i/>
        </w:rPr>
        <w:t xml:space="preserve">Facilitation of learning through </w:t>
      </w:r>
      <w:r w:rsidRPr="00913CF0">
        <w:rPr>
          <w:rFonts w:ascii="Times New Roman" w:hAnsi="Times New Roman" w:cs="Times New Roman"/>
          <w:b/>
          <w:i/>
          <w:color w:val="000000"/>
        </w:rPr>
        <w:t>depiction of real life experiences</w:t>
      </w:r>
    </w:p>
    <w:p w:rsidR="0097491F" w:rsidRPr="0097491F" w:rsidRDefault="0097491F" w:rsidP="0097491F">
      <w:pPr>
        <w:widowControl w:val="0"/>
        <w:spacing w:after="0" w:line="240" w:lineRule="auto"/>
        <w:ind w:firstLine="289"/>
        <w:rPr>
          <w:rFonts w:ascii="Times New Roman" w:eastAsia="Times New Roman" w:hAnsi="Times New Roman" w:cs="Times New Roman"/>
          <w:lang w:eastAsia="en-US"/>
        </w:rPr>
      </w:pPr>
      <w:r w:rsidRPr="0097491F">
        <w:rPr>
          <w:rFonts w:ascii="Times New Roman" w:eastAsia="Times New Roman" w:hAnsi="Times New Roman" w:cs="Times New Roman"/>
          <w:lang w:eastAsia="en-US"/>
        </w:rPr>
        <w:t xml:space="preserve">Apart from some abstract subjects like Logic and Pure Mathematics, learning </w:t>
      </w:r>
      <w:r w:rsidR="00290943">
        <w:rPr>
          <w:rFonts w:ascii="Times New Roman" w:eastAsia="Times New Roman" w:hAnsi="Times New Roman" w:cs="Times New Roman"/>
          <w:lang w:eastAsia="en-US"/>
        </w:rPr>
        <w:t xml:space="preserve">in the Cognitive domain </w:t>
      </w:r>
      <w:r w:rsidRPr="0097491F">
        <w:rPr>
          <w:rFonts w:ascii="Times New Roman" w:eastAsia="Times New Roman" w:hAnsi="Times New Roman" w:cs="Times New Roman"/>
          <w:lang w:eastAsia="en-US"/>
        </w:rPr>
        <w:t>is largely concerned with knowledge about the real world, therefore when learners experience the real world (vicariously but realistically) their study is grounded in context. Jonassen (1991) argues that context provides ‘episodic memory cues that make the acquired knowledge more memorable’ (p. 37). McLellan (1994) pointed out that context in learning environments can be provided by an anchoring context such as a video or multimedia program.</w:t>
      </w:r>
    </w:p>
    <w:p w:rsidR="0097491F" w:rsidRPr="0097491F" w:rsidRDefault="0097491F" w:rsidP="0097491F">
      <w:pPr>
        <w:spacing w:after="0" w:line="240" w:lineRule="auto"/>
        <w:ind w:firstLine="289"/>
        <w:rPr>
          <w:rFonts w:ascii="Times New Roman" w:eastAsia="Times New Roman" w:hAnsi="Times New Roman" w:cs="Times New Roman"/>
          <w:color w:val="000000" w:themeColor="text1"/>
          <w:lang w:eastAsia="en-US"/>
        </w:rPr>
      </w:pPr>
      <w:r w:rsidRPr="0097491F">
        <w:rPr>
          <w:rFonts w:ascii="Times New Roman" w:eastAsia="Times New Roman" w:hAnsi="Times New Roman" w:cs="Times New Roman"/>
          <w:color w:val="000000" w:themeColor="text1"/>
          <w:lang w:eastAsia="en-US"/>
        </w:rPr>
        <w:t>Consequently, instructional video is often used to transport learners into the real world.</w:t>
      </w:r>
      <w:r w:rsidRPr="0097491F">
        <w:rPr>
          <w:rFonts w:ascii="Times New Roman" w:eastAsia="Times New Roman" w:hAnsi="Times New Roman" w:cs="Times New Roman"/>
          <w:color w:val="000000" w:themeColor="text1"/>
          <w:position w:val="6"/>
          <w:sz w:val="18"/>
          <w:szCs w:val="18"/>
          <w:lang w:eastAsia="en-US"/>
        </w:rPr>
        <w:footnoteReference w:id="3"/>
      </w:r>
      <w:r w:rsidRPr="0097491F">
        <w:rPr>
          <w:rFonts w:ascii="Times New Roman" w:eastAsia="Times New Roman" w:hAnsi="Times New Roman" w:cs="Times New Roman"/>
          <w:color w:val="000000" w:themeColor="text1"/>
          <w:lang w:eastAsia="en-US"/>
        </w:rPr>
        <w:t xml:space="preserve"> A particular example is learning how lab techniques are scaled up in industry (Koumi, 2006, pp </w:t>
      </w:r>
      <w:r w:rsidR="00290943" w:rsidRPr="00C302AE">
        <w:rPr>
          <w:rFonts w:ascii="Times New Roman" w:eastAsia="Times New Roman" w:hAnsi="Times New Roman" w:cs="Times New Roman"/>
          <w:color w:val="000000" w:themeColor="text1"/>
          <w:lang w:eastAsia="en-US"/>
        </w:rPr>
        <w:t xml:space="preserve">90-91). Indeed, apart from </w:t>
      </w:r>
      <w:r w:rsidR="00290943" w:rsidRPr="00C302AE">
        <w:rPr>
          <w:rFonts w:ascii="Times New Roman" w:eastAsia="Times New Roman" w:hAnsi="Times New Roman" w:cs="Times New Roman"/>
          <w:i/>
          <w:color w:val="000000" w:themeColor="text1"/>
          <w:lang w:eastAsia="en-US"/>
        </w:rPr>
        <w:t>animation</w:t>
      </w:r>
      <w:r w:rsidR="00290943" w:rsidRPr="00C302AE">
        <w:rPr>
          <w:rFonts w:ascii="Times New Roman" w:eastAsia="Times New Roman" w:hAnsi="Times New Roman" w:cs="Times New Roman"/>
          <w:color w:val="000000" w:themeColor="text1"/>
          <w:lang w:eastAsia="en-US"/>
        </w:rPr>
        <w:t xml:space="preserve"> and </w:t>
      </w:r>
      <w:r w:rsidR="00290943" w:rsidRPr="00C302AE">
        <w:rPr>
          <w:rFonts w:ascii="Times New Roman" w:eastAsia="Times New Roman" w:hAnsi="Times New Roman" w:cs="Times New Roman"/>
          <w:i/>
          <w:color w:val="000000" w:themeColor="text1"/>
          <w:lang w:eastAsia="en-US"/>
        </w:rPr>
        <w:t xml:space="preserve">visual metaphors, </w:t>
      </w:r>
      <w:r w:rsidR="00290943" w:rsidRPr="00C302AE">
        <w:rPr>
          <w:rFonts w:ascii="Times New Roman" w:eastAsia="Times New Roman" w:hAnsi="Times New Roman" w:cs="Times New Roman"/>
          <w:color w:val="000000" w:themeColor="text1"/>
          <w:lang w:eastAsia="en-US"/>
        </w:rPr>
        <w:t>all the roles in the Cognition domain, involve real life experiences.</w:t>
      </w:r>
      <w:r w:rsidR="002E254E">
        <w:rPr>
          <w:rFonts w:ascii="Times New Roman" w:eastAsia="Times New Roman" w:hAnsi="Times New Roman" w:cs="Times New Roman"/>
          <w:color w:val="000000" w:themeColor="text1"/>
          <w:lang w:eastAsia="en-US"/>
        </w:rPr>
        <w:t xml:space="preserve"> </w:t>
      </w:r>
      <w:r w:rsidRPr="0097491F">
        <w:rPr>
          <w:rFonts w:ascii="Times New Roman" w:eastAsia="Times New Roman" w:hAnsi="Times New Roman" w:cs="Times New Roman"/>
          <w:color w:val="000000" w:themeColor="text1"/>
          <w:lang w:eastAsia="en-US"/>
        </w:rPr>
        <w:t xml:space="preserve"> </w:t>
      </w:r>
    </w:p>
    <w:p w:rsidR="0097491F" w:rsidRPr="0097491F" w:rsidRDefault="0097491F" w:rsidP="0097491F">
      <w:pPr>
        <w:spacing w:after="0" w:line="240" w:lineRule="auto"/>
        <w:ind w:firstLine="289"/>
        <w:rPr>
          <w:rFonts w:ascii="Times New Roman" w:eastAsia="Times New Roman" w:hAnsi="Times New Roman" w:cs="Times New Roman"/>
          <w:color w:val="000000" w:themeColor="text1"/>
          <w:lang w:eastAsia="en-US"/>
        </w:rPr>
      </w:pPr>
      <w:r w:rsidRPr="0097491F">
        <w:rPr>
          <w:rFonts w:ascii="Times New Roman" w:eastAsia="Times New Roman" w:hAnsi="Times New Roman" w:cs="Times New Roman"/>
          <w:color w:val="000000" w:themeColor="text1"/>
          <w:lang w:eastAsia="en-US"/>
        </w:rPr>
        <w:t>The above arguments, which were focussed on cognitive learning, apply even more so to skills learning.</w:t>
      </w:r>
      <w:r w:rsidR="002E254E">
        <w:rPr>
          <w:rFonts w:ascii="Times New Roman" w:eastAsia="Times New Roman" w:hAnsi="Times New Roman" w:cs="Times New Roman"/>
          <w:color w:val="000000" w:themeColor="text1"/>
          <w:lang w:eastAsia="en-US"/>
        </w:rPr>
        <w:t xml:space="preserve"> </w:t>
      </w:r>
      <w:r w:rsidR="00CB75D7">
        <w:rPr>
          <w:rFonts w:ascii="Times New Roman" w:eastAsia="Times New Roman" w:hAnsi="Times New Roman" w:cs="Times New Roman"/>
          <w:color w:val="000000" w:themeColor="text1"/>
          <w:lang w:eastAsia="en-US"/>
        </w:rPr>
        <w:t>Admittedly, m</w:t>
      </w:r>
      <w:r w:rsidRPr="0097491F">
        <w:rPr>
          <w:rFonts w:ascii="Times New Roman" w:eastAsia="Times New Roman" w:hAnsi="Times New Roman" w:cs="Times New Roman"/>
          <w:color w:val="000000" w:themeColor="text1"/>
          <w:lang w:eastAsia="en-US"/>
        </w:rPr>
        <w:t xml:space="preserve">any vicarious video experiences of skills demonstrations need to be followed up by real life </w:t>
      </w:r>
      <w:r w:rsidR="00CB75D7">
        <w:rPr>
          <w:rFonts w:ascii="Times New Roman" w:eastAsia="Times New Roman" w:hAnsi="Times New Roman" w:cs="Times New Roman"/>
          <w:color w:val="000000" w:themeColor="text1"/>
          <w:lang w:eastAsia="en-US"/>
        </w:rPr>
        <w:t>practice</w:t>
      </w:r>
      <w:r w:rsidRPr="0097491F">
        <w:rPr>
          <w:rFonts w:ascii="Times New Roman" w:eastAsia="Times New Roman" w:hAnsi="Times New Roman" w:cs="Times New Roman"/>
          <w:color w:val="000000" w:themeColor="text1"/>
          <w:lang w:eastAsia="en-US"/>
        </w:rPr>
        <w:t xml:space="preserve">, but the video depiction would provide valuable grounding. </w:t>
      </w:r>
    </w:p>
    <w:p w:rsidR="00F06229" w:rsidRDefault="0097491F" w:rsidP="0097491F">
      <w:pPr>
        <w:spacing w:after="0" w:line="240" w:lineRule="auto"/>
        <w:ind w:firstLine="289"/>
        <w:rPr>
          <w:rFonts w:ascii="Times New Roman" w:eastAsia="Times New Roman" w:hAnsi="Times New Roman" w:cs="Times New Roman"/>
          <w:color w:val="000000" w:themeColor="text1"/>
          <w:lang w:eastAsia="en-US"/>
        </w:rPr>
      </w:pPr>
      <w:r w:rsidRPr="0097491F">
        <w:rPr>
          <w:rFonts w:ascii="Times New Roman" w:eastAsia="Times New Roman" w:hAnsi="Times New Roman" w:cs="Times New Roman"/>
          <w:color w:val="000000" w:themeColor="text1"/>
          <w:lang w:eastAsia="en-US"/>
        </w:rPr>
        <w:t>The same is true for all the Affective roles – they all involve showing real life experiences and behaviour. For example, changing attitudes towards people might involve seeing various contrasts in situ, like peoples’ socialising behaviour (Bates, 1984, p. 246)</w:t>
      </w:r>
      <w:r w:rsidR="00F06229">
        <w:rPr>
          <w:rFonts w:ascii="Times New Roman" w:eastAsia="Times New Roman" w:hAnsi="Times New Roman" w:cs="Times New Roman"/>
          <w:color w:val="000000" w:themeColor="text1"/>
          <w:lang w:eastAsia="en-US"/>
        </w:rPr>
        <w:t>.</w:t>
      </w:r>
    </w:p>
    <w:p w:rsidR="0097491F" w:rsidRPr="0097491F" w:rsidRDefault="00F06229" w:rsidP="0097491F">
      <w:pPr>
        <w:spacing w:after="0" w:line="240" w:lineRule="auto"/>
        <w:ind w:firstLine="289"/>
        <w:rPr>
          <w:rFonts w:ascii="Times New Roman" w:eastAsia="Times New Roman" w:hAnsi="Times New Roman" w:cs="Times New Roman"/>
          <w:color w:val="000000" w:themeColor="text1"/>
          <w:lang w:eastAsia="en-US"/>
        </w:rPr>
      </w:pPr>
      <w:r w:rsidRPr="0097491F">
        <w:rPr>
          <w:rFonts w:ascii="Times New Roman" w:eastAsia="Times New Roman" w:hAnsi="Times New Roman" w:cs="Times New Roman"/>
          <w:color w:val="000000" w:themeColor="text1"/>
          <w:lang w:eastAsia="en-US"/>
        </w:rPr>
        <w:t xml:space="preserve">The strength of </w:t>
      </w:r>
      <w:r>
        <w:rPr>
          <w:rFonts w:ascii="Times New Roman" w:eastAsia="Times New Roman" w:hAnsi="Times New Roman" w:cs="Times New Roman"/>
          <w:color w:val="000000" w:themeColor="text1"/>
          <w:lang w:eastAsia="en-US"/>
        </w:rPr>
        <w:t>all these influences</w:t>
      </w:r>
      <w:r w:rsidRPr="0097491F">
        <w:rPr>
          <w:rFonts w:ascii="Times New Roman" w:eastAsia="Times New Roman" w:hAnsi="Times New Roman" w:cs="Times New Roman"/>
          <w:color w:val="000000" w:themeColor="text1"/>
          <w:lang w:eastAsia="en-US"/>
        </w:rPr>
        <w:t xml:space="preserve"> </w:t>
      </w:r>
      <w:r>
        <w:rPr>
          <w:rFonts w:ascii="Times New Roman" w:eastAsia="Times New Roman" w:hAnsi="Times New Roman" w:cs="Times New Roman"/>
          <w:color w:val="000000" w:themeColor="text1"/>
          <w:lang w:eastAsia="en-US"/>
        </w:rPr>
        <w:t>is mediated</w:t>
      </w:r>
      <w:r w:rsidRPr="0097491F">
        <w:rPr>
          <w:rFonts w:ascii="Times New Roman" w:eastAsia="Times New Roman" w:hAnsi="Times New Roman" w:cs="Times New Roman"/>
          <w:color w:val="000000" w:themeColor="text1"/>
          <w:lang w:eastAsia="en-US"/>
        </w:rPr>
        <w:t xml:space="preserve"> </w:t>
      </w:r>
      <w:r>
        <w:rPr>
          <w:rFonts w:ascii="Times New Roman" w:eastAsia="Times New Roman" w:hAnsi="Times New Roman" w:cs="Times New Roman"/>
          <w:color w:val="000000" w:themeColor="text1"/>
          <w:lang w:eastAsia="en-US"/>
        </w:rPr>
        <w:t>by</w:t>
      </w:r>
      <w:r w:rsidRPr="0097491F">
        <w:rPr>
          <w:rFonts w:ascii="Times New Roman" w:eastAsia="Times New Roman" w:hAnsi="Times New Roman" w:cs="Times New Roman"/>
          <w:color w:val="000000" w:themeColor="text1"/>
          <w:lang w:eastAsia="en-US"/>
        </w:rPr>
        <w:t xml:space="preserve"> how realistic are the vicarious experiences.</w:t>
      </w:r>
      <w:r w:rsidRPr="00C302AE">
        <w:rPr>
          <w:rStyle w:val="FootnoteReference"/>
          <w:rFonts w:ascii="Times New Roman" w:eastAsia="Times New Roman" w:hAnsi="Times New Roman" w:cs="Times New Roman"/>
          <w:color w:val="000000" w:themeColor="text1"/>
          <w:lang w:eastAsia="en-US"/>
        </w:rPr>
        <w:footnoteReference w:id="4"/>
      </w:r>
    </w:p>
    <w:p w:rsidR="0097491F" w:rsidRPr="0097491F" w:rsidRDefault="0097491F" w:rsidP="0097491F">
      <w:pPr>
        <w:spacing w:after="0" w:line="240" w:lineRule="auto"/>
        <w:rPr>
          <w:rFonts w:ascii="Times New Roman" w:eastAsia="Times New Roman" w:hAnsi="Times New Roman" w:cs="Times New Roman"/>
          <w:i/>
          <w:color w:val="000000" w:themeColor="text1"/>
          <w:lang w:eastAsia="en-US"/>
        </w:rPr>
      </w:pPr>
    </w:p>
    <w:p w:rsidR="0097491F" w:rsidRPr="00913CF0" w:rsidRDefault="0097491F" w:rsidP="00913CF0">
      <w:pPr>
        <w:spacing w:after="0" w:line="240" w:lineRule="auto"/>
        <w:rPr>
          <w:rFonts w:ascii="Times New Roman" w:eastAsia="Times New Roman" w:hAnsi="Times New Roman" w:cs="Times New Roman"/>
          <w:b/>
          <w:i/>
          <w:color w:val="000000" w:themeColor="text1"/>
          <w:lang w:eastAsia="en-US"/>
        </w:rPr>
      </w:pPr>
      <w:r w:rsidRPr="00913CF0">
        <w:rPr>
          <w:rFonts w:ascii="Times New Roman" w:eastAsia="Times New Roman" w:hAnsi="Times New Roman" w:cs="Times New Roman"/>
          <w:b/>
          <w:i/>
          <w:color w:val="000000" w:themeColor="text1"/>
          <w:lang w:eastAsia="en-US"/>
        </w:rPr>
        <w:t>An added bonus of the Experiential domain – Amplified Realism</w:t>
      </w:r>
    </w:p>
    <w:p w:rsidR="0097491F" w:rsidRPr="0097491F" w:rsidRDefault="0097491F" w:rsidP="0097491F">
      <w:pPr>
        <w:spacing w:after="0" w:line="240" w:lineRule="auto"/>
        <w:ind w:firstLine="289"/>
        <w:rPr>
          <w:rFonts w:ascii="Times New Roman" w:eastAsia="Times New Roman" w:hAnsi="Times New Roman" w:cs="Times New Roman"/>
          <w:color w:val="000000" w:themeColor="text1"/>
          <w:lang w:eastAsia="en-US"/>
        </w:rPr>
      </w:pPr>
      <w:r w:rsidRPr="0097491F">
        <w:rPr>
          <w:rFonts w:ascii="Times New Roman" w:eastAsia="Times New Roman" w:hAnsi="Times New Roman" w:cs="Times New Roman"/>
          <w:color w:val="000000" w:themeColor="text1"/>
          <w:lang w:eastAsia="en-US"/>
        </w:rPr>
        <w:t xml:space="preserve">Beyond mere realism, items 2, 5 and 9 of </w:t>
      </w:r>
      <w:r w:rsidR="00F06229">
        <w:rPr>
          <w:rFonts w:ascii="Times New Roman" w:eastAsia="Times New Roman" w:hAnsi="Times New Roman" w:cs="Times New Roman"/>
          <w:color w:val="000000" w:themeColor="text1"/>
          <w:lang w:eastAsia="en-US"/>
        </w:rPr>
        <w:t>the Experiential domain</w:t>
      </w:r>
      <w:r w:rsidRPr="0097491F">
        <w:rPr>
          <w:rFonts w:ascii="Times New Roman" w:eastAsia="Times New Roman" w:hAnsi="Times New Roman" w:cs="Times New Roman"/>
          <w:color w:val="000000" w:themeColor="text1"/>
          <w:lang w:eastAsia="en-US"/>
        </w:rPr>
        <w:t xml:space="preserve"> of Figure 1, </w:t>
      </w:r>
      <w:r w:rsidRPr="0097491F">
        <w:rPr>
          <w:rFonts w:ascii="Times New Roman" w:eastAsia="Times New Roman" w:hAnsi="Times New Roman" w:cs="Times New Roman"/>
          <w:i/>
          <w:color w:val="000000" w:themeColor="text1"/>
          <w:lang w:eastAsia="en-US"/>
        </w:rPr>
        <w:t>extreme close-ups</w:t>
      </w:r>
      <w:r w:rsidRPr="0097491F">
        <w:rPr>
          <w:rFonts w:ascii="Times New Roman" w:eastAsia="Times New Roman" w:hAnsi="Times New Roman" w:cs="Times New Roman"/>
          <w:color w:val="000000" w:themeColor="text1"/>
          <w:lang w:eastAsia="en-US"/>
        </w:rPr>
        <w:t xml:space="preserve">, </w:t>
      </w:r>
      <w:r w:rsidRPr="0097491F">
        <w:rPr>
          <w:rFonts w:ascii="Times New Roman" w:eastAsia="Times New Roman" w:hAnsi="Times New Roman" w:cs="Times New Roman"/>
          <w:i/>
          <w:color w:val="000000" w:themeColor="text1"/>
          <w:lang w:eastAsia="en-US"/>
        </w:rPr>
        <w:t>slow/fast motion</w:t>
      </w:r>
      <w:r w:rsidRPr="0097491F">
        <w:rPr>
          <w:rFonts w:ascii="Times New Roman" w:eastAsia="Times New Roman" w:hAnsi="Times New Roman" w:cs="Times New Roman"/>
          <w:color w:val="000000" w:themeColor="text1"/>
          <w:lang w:eastAsia="en-US"/>
        </w:rPr>
        <w:t xml:space="preserve">, and </w:t>
      </w:r>
      <w:r w:rsidRPr="0097491F">
        <w:rPr>
          <w:rFonts w:ascii="Times New Roman" w:eastAsia="Times New Roman" w:hAnsi="Times New Roman" w:cs="Times New Roman"/>
          <w:i/>
          <w:color w:val="000000" w:themeColor="text1"/>
          <w:lang w:eastAsia="en-US"/>
        </w:rPr>
        <w:t>staged events</w:t>
      </w:r>
      <w:r w:rsidRPr="0097491F">
        <w:rPr>
          <w:rFonts w:ascii="Times New Roman" w:eastAsia="Times New Roman" w:hAnsi="Times New Roman" w:cs="Times New Roman"/>
          <w:color w:val="000000" w:themeColor="text1"/>
          <w:lang w:eastAsia="en-US"/>
        </w:rPr>
        <w:t xml:space="preserve">, supply </w:t>
      </w:r>
      <w:r w:rsidRPr="0097491F">
        <w:rPr>
          <w:rFonts w:ascii="Times New Roman" w:eastAsia="Times New Roman" w:hAnsi="Times New Roman" w:cs="Times New Roman"/>
          <w:i/>
          <w:color w:val="000000" w:themeColor="text1"/>
          <w:lang w:eastAsia="en-US"/>
        </w:rPr>
        <w:t>amplified realism</w:t>
      </w:r>
      <w:r w:rsidRPr="0097491F">
        <w:rPr>
          <w:rFonts w:ascii="Times New Roman" w:eastAsia="Times New Roman" w:hAnsi="Times New Roman" w:cs="Times New Roman"/>
          <w:color w:val="000000" w:themeColor="text1"/>
          <w:lang w:eastAsia="en-US"/>
        </w:rPr>
        <w:t xml:space="preserve"> that cannot be experienced in real life. </w:t>
      </w:r>
    </w:p>
    <w:p w:rsidR="0097491F" w:rsidRPr="0097491F" w:rsidRDefault="0097491F" w:rsidP="0097491F">
      <w:pPr>
        <w:spacing w:after="0" w:line="240" w:lineRule="auto"/>
        <w:ind w:firstLine="289"/>
        <w:rPr>
          <w:rFonts w:ascii="Times New Roman" w:eastAsia="Times New Roman" w:hAnsi="Times New Roman" w:cs="Times New Roman"/>
          <w:lang w:eastAsia="en-US"/>
        </w:rPr>
      </w:pPr>
      <w:r w:rsidRPr="0097491F">
        <w:rPr>
          <w:rFonts w:ascii="Times New Roman" w:eastAsia="Times New Roman" w:hAnsi="Times New Roman" w:cs="Times New Roman"/>
          <w:lang w:eastAsia="en-US"/>
        </w:rPr>
        <w:t xml:space="preserve">For example, an </w:t>
      </w:r>
      <w:r w:rsidRPr="0097491F">
        <w:rPr>
          <w:rFonts w:ascii="Times New Roman" w:eastAsia="Times New Roman" w:hAnsi="Times New Roman" w:cs="Times New Roman"/>
          <w:i/>
          <w:lang w:eastAsia="en-US"/>
        </w:rPr>
        <w:t>extreme close-up</w:t>
      </w:r>
      <w:r w:rsidRPr="0097491F">
        <w:rPr>
          <w:rFonts w:ascii="Times New Roman" w:eastAsia="Times New Roman" w:hAnsi="Times New Roman" w:cs="Times New Roman"/>
          <w:lang w:eastAsia="en-US"/>
        </w:rPr>
        <w:t xml:space="preserve"> of a carpenter’s chisel preparing a depression for a mortice lock; this shot can be so tight that trainee carpenters could not experience the view in real life because they would need to stand too close for their eyes to focus.</w:t>
      </w:r>
    </w:p>
    <w:p w:rsidR="0097491F" w:rsidRPr="0097491F" w:rsidRDefault="0097491F" w:rsidP="0097491F">
      <w:pPr>
        <w:spacing w:after="0" w:line="240" w:lineRule="auto"/>
        <w:ind w:firstLine="289"/>
        <w:rPr>
          <w:rFonts w:ascii="Times New Roman" w:eastAsia="Times New Roman" w:hAnsi="Times New Roman" w:cs="Times New Roman"/>
          <w:lang w:eastAsia="en-US"/>
        </w:rPr>
      </w:pPr>
      <w:r w:rsidRPr="0097491F">
        <w:rPr>
          <w:rFonts w:ascii="Times New Roman" w:eastAsia="Times New Roman" w:hAnsi="Times New Roman" w:cs="Times New Roman"/>
          <w:lang w:eastAsia="en-US"/>
        </w:rPr>
        <w:t xml:space="preserve">Regarding </w:t>
      </w:r>
      <w:r w:rsidRPr="0097491F">
        <w:rPr>
          <w:rFonts w:ascii="Times New Roman" w:eastAsia="Times New Roman" w:hAnsi="Times New Roman" w:cs="Times New Roman"/>
          <w:i/>
          <w:lang w:eastAsia="en-US"/>
        </w:rPr>
        <w:t>slow-fast motion</w:t>
      </w:r>
      <w:r w:rsidRPr="0097491F">
        <w:rPr>
          <w:rFonts w:ascii="Times New Roman" w:eastAsia="Times New Roman" w:hAnsi="Times New Roman" w:cs="Times New Roman"/>
          <w:lang w:eastAsia="en-US"/>
        </w:rPr>
        <w:t xml:space="preserve"> (item 5 of </w:t>
      </w:r>
      <w:r w:rsidR="00BA47CF">
        <w:rPr>
          <w:rFonts w:ascii="Times New Roman" w:eastAsia="Times New Roman" w:hAnsi="Times New Roman" w:cs="Times New Roman"/>
          <w:lang w:eastAsia="en-US"/>
        </w:rPr>
        <w:t xml:space="preserve">the Experiential </w:t>
      </w:r>
      <w:r w:rsidR="00F06229">
        <w:rPr>
          <w:rFonts w:ascii="Times New Roman" w:eastAsia="Times New Roman" w:hAnsi="Times New Roman" w:cs="Times New Roman"/>
          <w:lang w:eastAsia="en-US"/>
        </w:rPr>
        <w:t>domain</w:t>
      </w:r>
      <w:r w:rsidRPr="0097491F">
        <w:rPr>
          <w:rFonts w:ascii="Times New Roman" w:eastAsia="Times New Roman" w:hAnsi="Times New Roman" w:cs="Times New Roman"/>
          <w:lang w:eastAsia="en-US"/>
        </w:rPr>
        <w:t>), this could display</w:t>
      </w:r>
    </w:p>
    <w:p w:rsidR="0097491F" w:rsidRPr="0097491F" w:rsidRDefault="0097491F" w:rsidP="0097491F">
      <w:pPr>
        <w:spacing w:after="0" w:line="240" w:lineRule="auto"/>
        <w:ind w:firstLine="289"/>
        <w:rPr>
          <w:rFonts w:ascii="Times New Roman" w:eastAsia="Times New Roman" w:hAnsi="Times New Roman" w:cs="Times New Roman"/>
          <w:i/>
          <w:lang w:eastAsia="en-US"/>
        </w:rPr>
      </w:pPr>
      <w:r w:rsidRPr="0097491F">
        <w:rPr>
          <w:rFonts w:ascii="Times New Roman" w:eastAsia="Times New Roman" w:hAnsi="Times New Roman" w:cs="Times New Roman"/>
          <w:i/>
          <w:lang w:eastAsia="en-US"/>
        </w:rPr>
        <w:t>slow motion of</w:t>
      </w:r>
    </w:p>
    <w:p w:rsidR="0097491F" w:rsidRPr="0097491F" w:rsidRDefault="0097491F" w:rsidP="0097491F">
      <w:pPr>
        <w:numPr>
          <w:ilvl w:val="0"/>
          <w:numId w:val="9"/>
        </w:numPr>
        <w:spacing w:after="0" w:line="240" w:lineRule="auto"/>
        <w:ind w:left="851" w:hanging="284"/>
        <w:jc w:val="both"/>
        <w:outlineLvl w:val="2"/>
        <w:rPr>
          <w:rFonts w:ascii="Times New Roman" w:eastAsia="Times New Roman" w:hAnsi="Times New Roman" w:cs="Times New Roman"/>
          <w:lang w:eastAsia="en-US"/>
        </w:rPr>
      </w:pPr>
      <w:r w:rsidRPr="0097491F">
        <w:rPr>
          <w:rFonts w:ascii="Times New Roman" w:eastAsia="Times New Roman" w:hAnsi="Times New Roman" w:cs="Times New Roman"/>
          <w:lang w:eastAsia="en-US"/>
        </w:rPr>
        <w:t>a bird in flight; or predators hunting</w:t>
      </w:r>
    </w:p>
    <w:p w:rsidR="0097491F" w:rsidRPr="0097491F" w:rsidRDefault="0097491F" w:rsidP="0097491F">
      <w:pPr>
        <w:numPr>
          <w:ilvl w:val="0"/>
          <w:numId w:val="9"/>
        </w:numPr>
        <w:spacing w:after="0" w:line="240" w:lineRule="auto"/>
        <w:ind w:left="851" w:hanging="284"/>
        <w:outlineLvl w:val="2"/>
        <w:rPr>
          <w:rFonts w:ascii="Times New Roman" w:eastAsia="Times New Roman" w:hAnsi="Times New Roman" w:cs="Times New Roman"/>
          <w:lang w:eastAsia="en-US"/>
        </w:rPr>
      </w:pPr>
      <w:r w:rsidRPr="0097491F">
        <w:rPr>
          <w:rFonts w:ascii="Times New Roman" w:eastAsia="Times New Roman" w:hAnsi="Times New Roman" w:cs="Times New Roman"/>
          <w:lang w:eastAsia="en-US"/>
        </w:rPr>
        <w:t>air-bags expanding in a car crash</w:t>
      </w:r>
    </w:p>
    <w:p w:rsidR="0097491F" w:rsidRPr="0097491F" w:rsidRDefault="0097491F" w:rsidP="0097491F">
      <w:pPr>
        <w:numPr>
          <w:ilvl w:val="0"/>
          <w:numId w:val="9"/>
        </w:numPr>
        <w:spacing w:after="0" w:line="240" w:lineRule="auto"/>
        <w:ind w:left="851" w:hanging="284"/>
        <w:outlineLvl w:val="2"/>
        <w:rPr>
          <w:rFonts w:ascii="Times New Roman" w:eastAsia="Times New Roman" w:hAnsi="Times New Roman" w:cs="Times New Roman"/>
          <w:lang w:eastAsia="en-US"/>
        </w:rPr>
      </w:pPr>
      <w:r w:rsidRPr="0097491F">
        <w:rPr>
          <w:rFonts w:ascii="Times New Roman" w:eastAsia="Times New Roman" w:hAnsi="Times New Roman" w:cs="Times New Roman"/>
          <w:lang w:eastAsia="en-US"/>
        </w:rPr>
        <w:t>a vibrating string, showing an clear image of the shape of the string</w:t>
      </w:r>
    </w:p>
    <w:p w:rsidR="0097491F" w:rsidRPr="0097491F" w:rsidRDefault="0097491F" w:rsidP="0097491F">
      <w:pPr>
        <w:spacing w:after="0" w:line="240" w:lineRule="auto"/>
        <w:ind w:firstLine="289"/>
        <w:rPr>
          <w:rFonts w:ascii="Times New Roman" w:eastAsia="Times New Roman" w:hAnsi="Times New Roman" w:cs="Times New Roman"/>
          <w:i/>
          <w:lang w:eastAsia="en-US"/>
        </w:rPr>
      </w:pPr>
      <w:r w:rsidRPr="0097491F">
        <w:rPr>
          <w:rFonts w:ascii="Times New Roman" w:eastAsia="Times New Roman" w:hAnsi="Times New Roman" w:cs="Times New Roman"/>
          <w:i/>
          <w:lang w:eastAsia="en-US"/>
        </w:rPr>
        <w:t>fast motion of</w:t>
      </w:r>
    </w:p>
    <w:p w:rsidR="0097491F" w:rsidRPr="0097491F" w:rsidRDefault="0097491F" w:rsidP="0097491F">
      <w:pPr>
        <w:numPr>
          <w:ilvl w:val="0"/>
          <w:numId w:val="9"/>
        </w:numPr>
        <w:spacing w:after="0" w:line="240" w:lineRule="auto"/>
        <w:ind w:left="851" w:hanging="284"/>
        <w:outlineLvl w:val="2"/>
        <w:rPr>
          <w:rFonts w:ascii="Times New Roman" w:eastAsia="Times New Roman" w:hAnsi="Times New Roman" w:cs="Times New Roman"/>
          <w:lang w:eastAsia="en-US"/>
        </w:rPr>
      </w:pPr>
      <w:r w:rsidRPr="0097491F">
        <w:rPr>
          <w:rFonts w:ascii="Times New Roman" w:eastAsia="Times New Roman" w:hAnsi="Times New Roman" w:cs="Times New Roman"/>
          <w:lang w:eastAsia="en-US"/>
        </w:rPr>
        <w:t>cloud movement; flowers growing; bacteria dividing</w:t>
      </w:r>
    </w:p>
    <w:p w:rsidR="0097491F" w:rsidRPr="0097491F" w:rsidRDefault="0097491F" w:rsidP="0097491F">
      <w:pPr>
        <w:numPr>
          <w:ilvl w:val="0"/>
          <w:numId w:val="9"/>
        </w:numPr>
        <w:spacing w:after="0" w:line="240" w:lineRule="auto"/>
        <w:ind w:left="851" w:hanging="284"/>
        <w:outlineLvl w:val="2"/>
        <w:rPr>
          <w:rFonts w:ascii="Times New Roman" w:eastAsia="Times New Roman" w:hAnsi="Times New Roman" w:cs="Times New Roman"/>
          <w:lang w:eastAsia="en-US"/>
        </w:rPr>
      </w:pPr>
      <w:r w:rsidRPr="0097491F">
        <w:rPr>
          <w:rFonts w:ascii="Times New Roman" w:eastAsia="Times New Roman" w:hAnsi="Times New Roman" w:cs="Times New Roman"/>
          <w:lang w:eastAsia="en-US"/>
        </w:rPr>
        <w:t>a bird, nest-building; a spider, weaving its web</w:t>
      </w:r>
    </w:p>
    <w:p w:rsidR="0097491F" w:rsidRPr="0097491F" w:rsidRDefault="0097491F" w:rsidP="0097491F">
      <w:pPr>
        <w:numPr>
          <w:ilvl w:val="0"/>
          <w:numId w:val="9"/>
        </w:numPr>
        <w:spacing w:after="0" w:line="240" w:lineRule="auto"/>
        <w:ind w:left="851" w:hanging="284"/>
        <w:outlineLvl w:val="2"/>
        <w:rPr>
          <w:rFonts w:ascii="Times New Roman" w:eastAsia="Times New Roman" w:hAnsi="Times New Roman" w:cs="Times New Roman"/>
          <w:lang w:eastAsia="en-US"/>
        </w:rPr>
      </w:pPr>
      <w:r w:rsidRPr="0097491F">
        <w:rPr>
          <w:rFonts w:ascii="Times New Roman" w:eastAsia="Times New Roman" w:hAnsi="Times New Roman" w:cs="Times New Roman"/>
          <w:lang w:eastAsia="en-US"/>
        </w:rPr>
        <w:t>the 12 hour tidal cycle speeded up 1500 times</w:t>
      </w:r>
    </w:p>
    <w:p w:rsidR="0097491F" w:rsidRPr="0097491F" w:rsidRDefault="0097491F" w:rsidP="0097491F">
      <w:pPr>
        <w:spacing w:after="0" w:line="240" w:lineRule="auto"/>
        <w:ind w:firstLine="289"/>
        <w:rPr>
          <w:rFonts w:ascii="Times New Roman" w:eastAsia="Times New Roman" w:hAnsi="Times New Roman" w:cs="Times New Roman"/>
          <w:lang w:eastAsia="en-US"/>
        </w:rPr>
      </w:pPr>
      <w:r w:rsidRPr="0097491F">
        <w:rPr>
          <w:rFonts w:ascii="Times New Roman" w:eastAsia="Times New Roman" w:hAnsi="Times New Roman" w:cs="Times New Roman"/>
          <w:lang w:eastAsia="en-US"/>
        </w:rPr>
        <w:t xml:space="preserve">Under item 9, </w:t>
      </w:r>
      <w:r w:rsidRPr="0097491F">
        <w:rPr>
          <w:rFonts w:ascii="Times New Roman" w:eastAsia="Times New Roman" w:hAnsi="Times New Roman" w:cs="Times New Roman"/>
          <w:i/>
          <w:lang w:eastAsia="en-US"/>
        </w:rPr>
        <w:t>staged events</w:t>
      </w:r>
      <w:r w:rsidRPr="0097491F">
        <w:rPr>
          <w:rFonts w:ascii="Times New Roman" w:eastAsia="Times New Roman" w:hAnsi="Times New Roman" w:cs="Times New Roman"/>
          <w:lang w:eastAsia="en-US"/>
        </w:rPr>
        <w:t>,</w:t>
      </w:r>
    </w:p>
    <w:p w:rsidR="0097491F" w:rsidRPr="0097491F" w:rsidRDefault="0097491F" w:rsidP="0097491F">
      <w:pPr>
        <w:numPr>
          <w:ilvl w:val="0"/>
          <w:numId w:val="4"/>
        </w:numPr>
        <w:spacing w:after="0" w:line="240" w:lineRule="auto"/>
        <w:ind w:left="851" w:hanging="284"/>
        <w:outlineLvl w:val="2"/>
        <w:rPr>
          <w:rFonts w:ascii="Times New Roman" w:eastAsia="Times New Roman" w:hAnsi="Times New Roman" w:cs="Times New Roman"/>
          <w:lang w:eastAsia="en-US"/>
        </w:rPr>
      </w:pPr>
      <w:r w:rsidRPr="0097491F">
        <w:rPr>
          <w:rFonts w:ascii="Times New Roman" w:eastAsia="Times New Roman" w:hAnsi="Times New Roman" w:cs="Times New Roman"/>
          <w:lang w:eastAsia="en-US"/>
        </w:rPr>
        <w:t>a carefully controlled spray of water under special lighting conditions to demonstrate a rainbow that is in the form of a complete circle</w:t>
      </w:r>
    </w:p>
    <w:p w:rsidR="0097491F" w:rsidRPr="0097491F" w:rsidRDefault="0097491F" w:rsidP="0097491F">
      <w:pPr>
        <w:numPr>
          <w:ilvl w:val="0"/>
          <w:numId w:val="4"/>
        </w:numPr>
        <w:spacing w:after="0" w:line="240" w:lineRule="auto"/>
        <w:ind w:left="851" w:hanging="284"/>
        <w:outlineLvl w:val="2"/>
        <w:rPr>
          <w:rFonts w:ascii="Times New Roman" w:eastAsia="Times New Roman" w:hAnsi="Times New Roman" w:cs="Times New Roman"/>
          <w:lang w:eastAsia="en-US"/>
        </w:rPr>
      </w:pPr>
      <w:r w:rsidRPr="0097491F">
        <w:rPr>
          <w:rFonts w:ascii="Times New Roman" w:eastAsia="Times New Roman" w:hAnsi="Times New Roman" w:cs="Times New Roman"/>
          <w:lang w:eastAsia="en-US"/>
        </w:rPr>
        <w:t>in a safety training video, staged accidents, made to look real by contrived editing tricks</w:t>
      </w:r>
    </w:p>
    <w:p w:rsidR="0097491F" w:rsidRPr="007468BC" w:rsidRDefault="0097491F" w:rsidP="007468BC">
      <w:pPr>
        <w:spacing w:after="0" w:line="240" w:lineRule="auto"/>
        <w:ind w:firstLine="289"/>
        <w:rPr>
          <w:rFonts w:ascii="Times New Roman" w:eastAsia="Times New Roman" w:hAnsi="Times New Roman" w:cs="Times New Roman"/>
          <w:lang w:eastAsia="en-US"/>
        </w:rPr>
      </w:pPr>
    </w:p>
    <w:p w:rsidR="00F70740" w:rsidRPr="00913CF0" w:rsidRDefault="00F70740" w:rsidP="00BA47CF">
      <w:pPr>
        <w:spacing w:after="60" w:line="240" w:lineRule="auto"/>
        <w:rPr>
          <w:rFonts w:ascii="Times New Roman" w:eastAsia="Times New Roman" w:hAnsi="Times New Roman" w:cs="Times New Roman"/>
          <w:b/>
          <w:sz w:val="24"/>
          <w:szCs w:val="24"/>
          <w:lang w:eastAsia="en-US"/>
        </w:rPr>
      </w:pPr>
      <w:r w:rsidRPr="00913CF0">
        <w:rPr>
          <w:rFonts w:ascii="Times New Roman" w:eastAsia="Times New Roman" w:hAnsi="Times New Roman" w:cs="Times New Roman"/>
          <w:b/>
          <w:sz w:val="24"/>
          <w:szCs w:val="24"/>
          <w:lang w:eastAsia="en-US"/>
        </w:rPr>
        <w:t>The extent to which video engenders Affective changes in students</w:t>
      </w:r>
      <w:r w:rsidR="003508B3" w:rsidRPr="00913CF0">
        <w:rPr>
          <w:rFonts w:ascii="Times New Roman" w:eastAsia="Times New Roman" w:hAnsi="Times New Roman" w:cs="Times New Roman"/>
          <w:b/>
          <w:sz w:val="24"/>
          <w:szCs w:val="24"/>
          <w:lang w:eastAsia="en-US"/>
        </w:rPr>
        <w:t xml:space="preserve"> (Domain 3)</w:t>
      </w:r>
    </w:p>
    <w:p w:rsidR="00F70740" w:rsidRPr="00F70740" w:rsidRDefault="00F70740" w:rsidP="00F70740">
      <w:pPr>
        <w:spacing w:after="0" w:line="240" w:lineRule="auto"/>
        <w:ind w:firstLine="289"/>
        <w:rPr>
          <w:rFonts w:ascii="Times New Roman" w:eastAsia="Times New Roman" w:hAnsi="Times New Roman" w:cs="Times New Roman"/>
          <w:lang w:eastAsia="en-US"/>
        </w:rPr>
      </w:pPr>
      <w:r w:rsidRPr="00F70740">
        <w:rPr>
          <w:rFonts w:ascii="Times New Roman" w:eastAsia="Times New Roman" w:hAnsi="Times New Roman" w:cs="Times New Roman"/>
          <w:lang w:eastAsia="en-US"/>
        </w:rPr>
        <w:t>To what extent can video affect motivations and emotions, and over what time frame?</w:t>
      </w:r>
    </w:p>
    <w:p w:rsidR="007468BC" w:rsidRPr="007468BC" w:rsidRDefault="007468BC" w:rsidP="007468BC">
      <w:pPr>
        <w:spacing w:after="0" w:line="240" w:lineRule="auto"/>
        <w:ind w:firstLine="289"/>
        <w:rPr>
          <w:rFonts w:ascii="Times New Roman" w:eastAsia="Times New Roman" w:hAnsi="Times New Roman" w:cs="Times New Roman"/>
          <w:color w:val="000000"/>
          <w:shd w:val="clear" w:color="auto" w:fill="FFFFFF"/>
          <w:lang w:eastAsia="en-US"/>
        </w:rPr>
      </w:pPr>
      <w:r w:rsidRPr="007468BC">
        <w:rPr>
          <w:rFonts w:ascii="Times New Roman" w:eastAsia="Times New Roman" w:hAnsi="Times New Roman" w:cs="Times New Roman"/>
          <w:color w:val="000000"/>
          <w:shd w:val="clear" w:color="auto" w:fill="FFFFFF"/>
          <w:lang w:eastAsia="en-US"/>
        </w:rPr>
        <w:t>Miller (2005) notes that social learning theorists suggest that observing a model via video is a viable method of learning a new attitude while affective-cognitive consistency theorists suggest that the affective component of the attitude system may be changed by first changing the cognitive component th</w:t>
      </w:r>
      <w:r w:rsidR="00BA47CF">
        <w:rPr>
          <w:rFonts w:ascii="Times New Roman" w:eastAsia="Times New Roman" w:hAnsi="Times New Roman" w:cs="Times New Roman"/>
          <w:color w:val="000000"/>
          <w:shd w:val="clear" w:color="auto" w:fill="FFFFFF"/>
          <w:lang w:eastAsia="en-US"/>
        </w:rPr>
        <w:t>rough providing new information</w:t>
      </w:r>
      <w:r w:rsidRPr="007468BC">
        <w:rPr>
          <w:rFonts w:ascii="Times New Roman" w:eastAsia="Times New Roman" w:hAnsi="Times New Roman" w:cs="Times New Roman"/>
          <w:color w:val="000000"/>
          <w:shd w:val="clear" w:color="auto" w:fill="FFFFFF"/>
          <w:lang w:eastAsia="en-US"/>
        </w:rPr>
        <w:t>, e.g. as in anti-smoking or literacy campaigns on TV.</w:t>
      </w:r>
    </w:p>
    <w:p w:rsidR="007468BC" w:rsidRPr="007468BC" w:rsidRDefault="007468BC" w:rsidP="007468BC">
      <w:pPr>
        <w:spacing w:after="0" w:line="240" w:lineRule="auto"/>
        <w:ind w:firstLine="289"/>
        <w:rPr>
          <w:rFonts w:ascii="Times New Roman" w:eastAsia="Times New Roman" w:hAnsi="Times New Roman" w:cs="Times New Roman"/>
          <w:i/>
          <w:color w:val="000000"/>
          <w:lang w:eastAsia="en-US"/>
        </w:rPr>
      </w:pPr>
      <w:r w:rsidRPr="007468BC">
        <w:rPr>
          <w:rFonts w:ascii="Times New Roman" w:eastAsia="Times New Roman" w:hAnsi="Times New Roman" w:cs="Times New Roman"/>
          <w:color w:val="000000"/>
          <w:shd w:val="clear" w:color="auto" w:fill="FFFFFF"/>
          <w:lang w:eastAsia="en-US"/>
        </w:rPr>
        <w:t xml:space="preserve">Altinay, Brown and Piccoli (2012) report a more nuanced result in which the cognitive component did not correlate with attitude change. They found a significant change in attitude and intentions to act following the viewing of a video on Climate Change which was </w:t>
      </w:r>
      <w:r w:rsidRPr="007468BC">
        <w:rPr>
          <w:rFonts w:ascii="Times New Roman" w:eastAsia="Times New Roman" w:hAnsi="Times New Roman" w:cs="Times New Roman"/>
          <w:i/>
          <w:color w:val="000000"/>
          <w:shd w:val="clear" w:color="auto" w:fill="FFFFFF"/>
          <w:lang w:eastAsia="en-US"/>
        </w:rPr>
        <w:t>personally framed</w:t>
      </w:r>
      <w:r w:rsidRPr="007468BC">
        <w:rPr>
          <w:rFonts w:ascii="Times New Roman" w:eastAsia="Times New Roman" w:hAnsi="Times New Roman" w:cs="Times New Roman"/>
          <w:color w:val="000000"/>
          <w:shd w:val="clear" w:color="auto" w:fill="FFFFFF"/>
          <w:lang w:eastAsia="en-US"/>
        </w:rPr>
        <w:t xml:space="preserve"> (framed in terms of the effect on the individual). A video </w:t>
      </w:r>
      <w:r w:rsidRPr="007468BC">
        <w:rPr>
          <w:rFonts w:ascii="Times New Roman" w:eastAsia="Times New Roman" w:hAnsi="Times New Roman" w:cs="Times New Roman"/>
          <w:i/>
          <w:color w:val="000000"/>
          <w:shd w:val="clear" w:color="auto" w:fill="FFFFFF"/>
          <w:lang w:eastAsia="en-US"/>
        </w:rPr>
        <w:t>framed globally</w:t>
      </w:r>
      <w:r w:rsidRPr="007468BC">
        <w:rPr>
          <w:rFonts w:ascii="Times New Roman" w:eastAsia="Times New Roman" w:hAnsi="Times New Roman" w:cs="Times New Roman"/>
          <w:color w:val="000000"/>
          <w:shd w:val="clear" w:color="auto" w:fill="FFFFFF"/>
          <w:lang w:eastAsia="en-US"/>
        </w:rPr>
        <w:t xml:space="preserve"> and one </w:t>
      </w:r>
      <w:r w:rsidRPr="007468BC">
        <w:rPr>
          <w:rFonts w:ascii="Times New Roman" w:eastAsia="Times New Roman" w:hAnsi="Times New Roman" w:cs="Times New Roman"/>
          <w:i/>
          <w:color w:val="000000"/>
          <w:shd w:val="clear" w:color="auto" w:fill="FFFFFF"/>
          <w:lang w:eastAsia="en-US"/>
        </w:rPr>
        <w:t>depicting facts only</w:t>
      </w:r>
      <w:r w:rsidRPr="007468BC">
        <w:rPr>
          <w:rFonts w:ascii="Times New Roman" w:eastAsia="Times New Roman" w:hAnsi="Times New Roman" w:cs="Times New Roman"/>
          <w:color w:val="000000"/>
          <w:shd w:val="clear" w:color="auto" w:fill="FFFFFF"/>
          <w:lang w:eastAsia="en-US"/>
        </w:rPr>
        <w:t xml:space="preserve"> did not reach significance on attitude change.</w:t>
      </w:r>
    </w:p>
    <w:p w:rsidR="007468BC" w:rsidRPr="007468BC" w:rsidRDefault="007468BC" w:rsidP="002E254E">
      <w:pPr>
        <w:spacing w:after="0" w:line="240" w:lineRule="auto"/>
        <w:ind w:firstLine="289"/>
        <w:rPr>
          <w:rFonts w:ascii="Times New Roman" w:eastAsia="Times New Roman" w:hAnsi="Times New Roman" w:cs="Times New Roman"/>
          <w:color w:val="000000"/>
          <w:shd w:val="clear" w:color="auto" w:fill="FFFFFF"/>
          <w:lang w:eastAsia="en-US"/>
        </w:rPr>
      </w:pPr>
      <w:r w:rsidRPr="007468BC">
        <w:rPr>
          <w:rFonts w:ascii="Times New Roman" w:eastAsia="Times New Roman" w:hAnsi="Times New Roman" w:cs="Times New Roman"/>
          <w:color w:val="000000"/>
          <w:shd w:val="clear" w:color="auto" w:fill="FFFFFF"/>
          <w:lang w:eastAsia="en-US"/>
        </w:rPr>
        <w:t>Zimbardo &amp; Leippe (1991, p.15</w:t>
      </w:r>
      <w:r w:rsidR="00F96E0A">
        <w:rPr>
          <w:rFonts w:ascii="Times New Roman" w:eastAsia="Times New Roman" w:hAnsi="Times New Roman" w:cs="Times New Roman"/>
          <w:color w:val="000000"/>
          <w:shd w:val="clear" w:color="auto" w:fill="FFFFFF"/>
          <w:lang w:eastAsia="en-US"/>
        </w:rPr>
        <w:t>4-5</w:t>
      </w:r>
      <w:r w:rsidRPr="007468BC">
        <w:rPr>
          <w:rFonts w:ascii="Times New Roman" w:eastAsia="Times New Roman" w:hAnsi="Times New Roman" w:cs="Times New Roman"/>
          <w:color w:val="000000"/>
          <w:shd w:val="clear" w:color="auto" w:fill="FFFFFF"/>
          <w:lang w:eastAsia="en-US"/>
        </w:rPr>
        <w:t xml:space="preserve">8) report research findings on attitude change that a complex message is more persuasive when presented in writing “presumably because, it could be better comprehended if it was read”, while an easy-to-understand message was most persuasive when presented </w:t>
      </w:r>
      <w:r w:rsidR="00F96E0A">
        <w:rPr>
          <w:rFonts w:ascii="Times New Roman" w:eastAsia="Times New Roman" w:hAnsi="Times New Roman" w:cs="Times New Roman"/>
          <w:color w:val="000000"/>
          <w:shd w:val="clear" w:color="auto" w:fill="FFFFFF"/>
          <w:lang w:eastAsia="en-US"/>
        </w:rPr>
        <w:t>on video</w:t>
      </w:r>
      <w:r w:rsidRPr="007468BC">
        <w:rPr>
          <w:rFonts w:ascii="Times New Roman" w:eastAsia="Times New Roman" w:hAnsi="Times New Roman" w:cs="Times New Roman"/>
          <w:color w:val="000000"/>
          <w:shd w:val="clear" w:color="auto" w:fill="FFFFFF"/>
          <w:lang w:eastAsia="en-US"/>
        </w:rPr>
        <w:t>. Other findings were that experts and likeable presenters on video were much more persuasive than unlikeable non-experts and the effect was st</w:t>
      </w:r>
      <w:r w:rsidR="00F96E0A">
        <w:rPr>
          <w:rFonts w:ascii="Times New Roman" w:eastAsia="Times New Roman" w:hAnsi="Times New Roman" w:cs="Times New Roman"/>
          <w:color w:val="000000"/>
          <w:shd w:val="clear" w:color="auto" w:fill="FFFFFF"/>
          <w:lang w:eastAsia="en-US"/>
        </w:rPr>
        <w:t>ronger for video than for print</w:t>
      </w:r>
      <w:r w:rsidRPr="007468BC">
        <w:rPr>
          <w:rFonts w:ascii="Times New Roman" w:eastAsia="Times New Roman" w:hAnsi="Times New Roman" w:cs="Times New Roman"/>
          <w:color w:val="000000"/>
          <w:shd w:val="clear" w:color="auto" w:fill="FFFFFF"/>
          <w:lang w:eastAsia="en-US"/>
        </w:rPr>
        <w:t>.</w:t>
      </w:r>
    </w:p>
    <w:p w:rsidR="007468BC" w:rsidRDefault="007468BC" w:rsidP="007468BC">
      <w:pPr>
        <w:spacing w:after="0" w:line="240" w:lineRule="auto"/>
        <w:ind w:firstLine="289"/>
        <w:rPr>
          <w:rFonts w:ascii="Times New Roman" w:eastAsia="Times New Roman" w:hAnsi="Times New Roman" w:cs="Times New Roman"/>
          <w:color w:val="000000"/>
          <w:shd w:val="clear" w:color="auto" w:fill="FFFFFF"/>
          <w:lang w:eastAsia="en-US"/>
        </w:rPr>
      </w:pPr>
      <w:r w:rsidRPr="007468BC">
        <w:rPr>
          <w:rFonts w:ascii="Times New Roman" w:eastAsia="Times New Roman" w:hAnsi="Times New Roman" w:cs="Times New Roman"/>
          <w:color w:val="000000"/>
          <w:shd w:val="clear" w:color="auto" w:fill="FFFFFF"/>
          <w:lang w:eastAsia="en-US"/>
        </w:rPr>
        <w:t>Other researchers (</w:t>
      </w:r>
      <w:proofErr w:type="spellStart"/>
      <w:r w:rsidRPr="007468BC">
        <w:rPr>
          <w:rFonts w:ascii="Times New Roman" w:eastAsia="Times New Roman" w:hAnsi="Times New Roman" w:cs="Times New Roman"/>
          <w:color w:val="000000"/>
          <w:shd w:val="clear" w:color="auto" w:fill="FFFFFF"/>
          <w:lang w:eastAsia="en-US"/>
        </w:rPr>
        <w:t>Azevedo</w:t>
      </w:r>
      <w:proofErr w:type="spellEnd"/>
      <w:r w:rsidRPr="007468BC">
        <w:rPr>
          <w:rFonts w:ascii="Times New Roman" w:eastAsia="Times New Roman" w:hAnsi="Times New Roman" w:cs="Times New Roman"/>
          <w:color w:val="000000"/>
          <w:shd w:val="clear" w:color="auto" w:fill="FFFFFF"/>
          <w:lang w:eastAsia="en-US"/>
        </w:rPr>
        <w:t xml:space="preserve">, 2006; </w:t>
      </w:r>
      <w:proofErr w:type="spellStart"/>
      <w:r w:rsidRPr="007468BC">
        <w:rPr>
          <w:rFonts w:ascii="Times New Roman" w:eastAsia="Times New Roman" w:hAnsi="Times New Roman" w:cs="Times New Roman"/>
          <w:color w:val="000000"/>
          <w:shd w:val="clear" w:color="auto" w:fill="FFFFFF"/>
          <w:lang w:eastAsia="en-US"/>
        </w:rPr>
        <w:t>Renni</w:t>
      </w:r>
      <w:r w:rsidR="00F71FB3">
        <w:rPr>
          <w:rFonts w:ascii="Times New Roman" w:eastAsia="Times New Roman" w:hAnsi="Times New Roman" w:cs="Times New Roman"/>
          <w:color w:val="000000"/>
          <w:shd w:val="clear" w:color="auto" w:fill="FFFFFF"/>
          <w:lang w:eastAsia="en-US"/>
        </w:rPr>
        <w:t>n</w:t>
      </w:r>
      <w:r w:rsidRPr="007468BC">
        <w:rPr>
          <w:rFonts w:ascii="Times New Roman" w:eastAsia="Times New Roman" w:hAnsi="Times New Roman" w:cs="Times New Roman"/>
          <w:color w:val="000000"/>
          <w:shd w:val="clear" w:color="auto" w:fill="FFFFFF"/>
          <w:lang w:eastAsia="en-US"/>
        </w:rPr>
        <w:t>ger</w:t>
      </w:r>
      <w:proofErr w:type="spellEnd"/>
      <w:r w:rsidR="00F71FB3">
        <w:rPr>
          <w:rFonts w:ascii="Times New Roman" w:eastAsia="Times New Roman" w:hAnsi="Times New Roman" w:cs="Times New Roman"/>
          <w:color w:val="000000"/>
          <w:shd w:val="clear" w:color="auto" w:fill="FFFFFF"/>
          <w:lang w:eastAsia="en-US"/>
        </w:rPr>
        <w:t xml:space="preserve">, </w:t>
      </w:r>
      <w:proofErr w:type="spellStart"/>
      <w:r w:rsidR="00F71FB3">
        <w:rPr>
          <w:rFonts w:ascii="Times New Roman" w:eastAsia="Times New Roman" w:hAnsi="Times New Roman" w:cs="Times New Roman"/>
          <w:color w:val="000000"/>
          <w:shd w:val="clear" w:color="auto" w:fill="FFFFFF"/>
          <w:lang w:eastAsia="en-US"/>
        </w:rPr>
        <w:t>Bachrach</w:t>
      </w:r>
      <w:proofErr w:type="spellEnd"/>
      <w:r w:rsidR="00F71FB3">
        <w:rPr>
          <w:rFonts w:ascii="Times New Roman" w:eastAsia="Times New Roman" w:hAnsi="Times New Roman" w:cs="Times New Roman"/>
          <w:color w:val="000000"/>
          <w:shd w:val="clear" w:color="auto" w:fill="FFFFFF"/>
          <w:lang w:eastAsia="en-US"/>
        </w:rPr>
        <w:t xml:space="preserve"> &amp; Posey</w:t>
      </w:r>
      <w:r w:rsidRPr="007468BC">
        <w:rPr>
          <w:rFonts w:ascii="Times New Roman" w:eastAsia="Times New Roman" w:hAnsi="Times New Roman" w:cs="Times New Roman"/>
          <w:color w:val="000000"/>
          <w:shd w:val="clear" w:color="auto" w:fill="FFFFFF"/>
          <w:lang w:eastAsia="en-US"/>
        </w:rPr>
        <w:t xml:space="preserve">, 2008) </w:t>
      </w:r>
      <w:r w:rsidR="004310F4">
        <w:rPr>
          <w:rFonts w:ascii="Times New Roman" w:eastAsia="Times New Roman" w:hAnsi="Times New Roman" w:cs="Times New Roman"/>
          <w:color w:val="000000"/>
          <w:shd w:val="clear" w:color="auto" w:fill="FFFFFF"/>
          <w:lang w:eastAsia="en-US"/>
        </w:rPr>
        <w:t>note</w:t>
      </w:r>
      <w:r w:rsidRPr="007468BC">
        <w:rPr>
          <w:rFonts w:ascii="Times New Roman" w:eastAsia="Times New Roman" w:hAnsi="Times New Roman" w:cs="Times New Roman"/>
          <w:color w:val="000000"/>
          <w:shd w:val="clear" w:color="auto" w:fill="FFFFFF"/>
          <w:lang w:eastAsia="en-US"/>
        </w:rPr>
        <w:t xml:space="preserve"> that sustained changes in students’ interest require multiple triggers</w:t>
      </w:r>
      <w:r w:rsidR="00E53F20">
        <w:rPr>
          <w:rFonts w:ascii="Times New Roman" w:eastAsia="Times New Roman" w:hAnsi="Times New Roman" w:cs="Times New Roman"/>
          <w:color w:val="000000"/>
          <w:shd w:val="clear" w:color="auto" w:fill="FFFFFF"/>
          <w:lang w:eastAsia="en-US"/>
        </w:rPr>
        <w:t xml:space="preserve"> rather than</w:t>
      </w:r>
      <w:r w:rsidR="00E53F20" w:rsidRPr="007468BC">
        <w:rPr>
          <w:rFonts w:ascii="Times New Roman" w:eastAsia="Times New Roman" w:hAnsi="Times New Roman" w:cs="Times New Roman"/>
          <w:color w:val="000000"/>
          <w:shd w:val="clear" w:color="auto" w:fill="FFFFFF"/>
          <w:lang w:eastAsia="en-US"/>
        </w:rPr>
        <w:t xml:space="preserve"> </w:t>
      </w:r>
      <w:r w:rsidR="00E53F20">
        <w:rPr>
          <w:rFonts w:ascii="Times New Roman" w:eastAsia="Times New Roman" w:hAnsi="Times New Roman" w:cs="Times New Roman"/>
          <w:color w:val="000000"/>
          <w:shd w:val="clear" w:color="auto" w:fill="FFFFFF"/>
          <w:lang w:eastAsia="en-US"/>
        </w:rPr>
        <w:t>through</w:t>
      </w:r>
      <w:r w:rsidR="00E53F20" w:rsidRPr="007468BC">
        <w:rPr>
          <w:rFonts w:ascii="Times New Roman" w:eastAsia="Times New Roman" w:hAnsi="Times New Roman" w:cs="Times New Roman"/>
          <w:color w:val="000000"/>
          <w:shd w:val="clear" w:color="auto" w:fill="FFFFFF"/>
          <w:lang w:eastAsia="en-US"/>
        </w:rPr>
        <w:t xml:space="preserve"> video alone</w:t>
      </w:r>
      <w:r w:rsidR="0097491F">
        <w:rPr>
          <w:rFonts w:ascii="Times New Roman" w:eastAsia="Times New Roman" w:hAnsi="Times New Roman" w:cs="Times New Roman"/>
          <w:color w:val="000000"/>
          <w:shd w:val="clear" w:color="auto" w:fill="FFFFFF"/>
          <w:lang w:eastAsia="en-US"/>
        </w:rPr>
        <w:t>.</w:t>
      </w:r>
    </w:p>
    <w:p w:rsidR="0097491F" w:rsidRDefault="0097491F" w:rsidP="007468BC">
      <w:pPr>
        <w:spacing w:after="0" w:line="240" w:lineRule="auto"/>
        <w:ind w:firstLine="289"/>
        <w:rPr>
          <w:rFonts w:ascii="Times New Roman" w:eastAsia="Times New Roman" w:hAnsi="Times New Roman" w:cs="Times New Roman"/>
          <w:color w:val="000000"/>
          <w:shd w:val="clear" w:color="auto" w:fill="FFFFFF"/>
          <w:lang w:eastAsia="en-US"/>
        </w:rPr>
      </w:pPr>
    </w:p>
    <w:p w:rsidR="0097491F" w:rsidRPr="00913CF0" w:rsidRDefault="0097491F" w:rsidP="00BA47CF">
      <w:pPr>
        <w:spacing w:after="60" w:line="240" w:lineRule="auto"/>
        <w:rPr>
          <w:rFonts w:ascii="Times New Roman" w:eastAsia="Times New Roman" w:hAnsi="Times New Roman" w:cs="Times New Roman"/>
          <w:b/>
          <w:sz w:val="24"/>
          <w:szCs w:val="24"/>
          <w:lang w:eastAsia="en-US"/>
        </w:rPr>
      </w:pPr>
      <w:r w:rsidRPr="00913CF0">
        <w:rPr>
          <w:rFonts w:ascii="Times New Roman" w:eastAsia="Times New Roman" w:hAnsi="Times New Roman" w:cs="Times New Roman"/>
          <w:b/>
          <w:sz w:val="24"/>
          <w:szCs w:val="24"/>
          <w:lang w:eastAsia="en-US"/>
        </w:rPr>
        <w:t>Evidence of learning Skills through video demonstration (Domain 4)</w:t>
      </w:r>
    </w:p>
    <w:p w:rsidR="0097491F" w:rsidRPr="007468BC" w:rsidRDefault="0097491F" w:rsidP="0097491F">
      <w:pPr>
        <w:spacing w:after="0" w:line="240" w:lineRule="auto"/>
        <w:ind w:firstLine="289"/>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Typing </w:t>
      </w:r>
      <w:r w:rsidRPr="00946142">
        <w:rPr>
          <w:rFonts w:ascii="Times New Roman" w:eastAsia="Times New Roman" w:hAnsi="Times New Roman" w:cs="Times New Roman"/>
          <w:i/>
          <w:lang w:eastAsia="en-US"/>
        </w:rPr>
        <w:t>video demonstration of skills</w:t>
      </w:r>
      <w:r w:rsidRPr="007468BC">
        <w:rPr>
          <w:rFonts w:ascii="Times New Roman" w:eastAsia="Times New Roman" w:hAnsi="Times New Roman" w:cs="Times New Roman"/>
          <w:lang w:eastAsia="en-US"/>
        </w:rPr>
        <w:t xml:space="preserve"> into Google results in a billion entries, </w:t>
      </w:r>
      <w:r>
        <w:rPr>
          <w:rFonts w:ascii="Times New Roman" w:eastAsia="Times New Roman" w:hAnsi="Times New Roman" w:cs="Times New Roman"/>
          <w:lang w:eastAsia="en-US"/>
        </w:rPr>
        <w:t>including many</w:t>
      </w:r>
      <w:r w:rsidRPr="007468BC">
        <w:rPr>
          <w:rFonts w:ascii="Times New Roman" w:eastAsia="Times New Roman" w:hAnsi="Times New Roman" w:cs="Times New Roman"/>
          <w:lang w:eastAsia="en-US"/>
        </w:rPr>
        <w:t xml:space="preserve"> videos demonstrating skills</w:t>
      </w:r>
      <w:r>
        <w:rPr>
          <w:rFonts w:ascii="Times New Roman" w:eastAsia="Times New Roman" w:hAnsi="Times New Roman" w:cs="Times New Roman"/>
          <w:lang w:eastAsia="en-US"/>
        </w:rPr>
        <w:t>, in</w:t>
      </w:r>
      <w:r w:rsidRPr="007468BC">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every</w:t>
      </w:r>
      <w:r w:rsidRPr="007468BC">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category of the Skills domain</w:t>
      </w:r>
      <w:r w:rsidRPr="007468BC">
        <w:rPr>
          <w:rFonts w:ascii="Times New Roman" w:eastAsia="Times New Roman" w:hAnsi="Times New Roman" w:cs="Times New Roman"/>
          <w:lang w:eastAsia="en-US"/>
        </w:rPr>
        <w:t>. But how effective are such videos?</w:t>
      </w:r>
    </w:p>
    <w:p w:rsidR="0097491F" w:rsidRPr="007468BC" w:rsidRDefault="0097491F" w:rsidP="0097491F">
      <w:pPr>
        <w:spacing w:after="0" w:line="240" w:lineRule="auto"/>
        <w:ind w:firstLine="289"/>
        <w:rPr>
          <w:rFonts w:ascii="Times New Roman" w:eastAsia="Times New Roman" w:hAnsi="Times New Roman" w:cs="Times New Roman"/>
          <w:lang w:eastAsia="en-US"/>
        </w:rPr>
      </w:pPr>
      <w:r w:rsidRPr="007468BC">
        <w:rPr>
          <w:rFonts w:ascii="Times New Roman" w:eastAsia="Times New Roman" w:hAnsi="Times New Roman" w:cs="Times New Roman"/>
          <w:lang w:eastAsia="en-US"/>
        </w:rPr>
        <w:t>There is a large body of research regarding the efficacy of Cognitive Apprenticeship (Collins, Brown and Holum (1991), Cash, Behrmann, Stadt and Daniels (1997).</w:t>
      </w:r>
    </w:p>
    <w:p w:rsidR="0097491F" w:rsidRPr="007468BC" w:rsidRDefault="0097491F" w:rsidP="0097491F">
      <w:pPr>
        <w:spacing w:after="0" w:line="240" w:lineRule="auto"/>
        <w:ind w:firstLine="289"/>
        <w:rPr>
          <w:rFonts w:ascii="Times New Roman" w:eastAsia="Times New Roman" w:hAnsi="Times New Roman" w:cs="Times New Roman"/>
          <w:lang w:eastAsia="en-US"/>
        </w:rPr>
      </w:pPr>
      <w:r w:rsidRPr="007468BC">
        <w:rPr>
          <w:rFonts w:ascii="Times New Roman" w:eastAsia="Times New Roman" w:hAnsi="Times New Roman" w:cs="Times New Roman"/>
          <w:lang w:eastAsia="en-US"/>
        </w:rPr>
        <w:t>Collins, Brown and Holum (ibid) characterise Cognitive Apprenticeship in terms of four main phases: modelling, coaching, scaffolding</w:t>
      </w:r>
      <w:r>
        <w:rPr>
          <w:rFonts w:ascii="Times New Roman" w:eastAsia="Times New Roman" w:hAnsi="Times New Roman" w:cs="Times New Roman"/>
          <w:lang w:eastAsia="en-US"/>
        </w:rPr>
        <w:t xml:space="preserve"> and fading. In modelling, the </w:t>
      </w:r>
      <w:r w:rsidRPr="006E1E57">
        <w:rPr>
          <w:rFonts w:ascii="Times New Roman" w:eastAsia="Times New Roman" w:hAnsi="Times New Roman" w:cs="Times New Roman"/>
          <w:i/>
          <w:lang w:eastAsia="en-US"/>
        </w:rPr>
        <w:t>Master</w:t>
      </w:r>
      <w:r w:rsidRPr="007468BC">
        <w:rPr>
          <w:rFonts w:ascii="Times New Roman" w:eastAsia="Times New Roman" w:hAnsi="Times New Roman" w:cs="Times New Roman"/>
          <w:lang w:eastAsia="en-US"/>
        </w:rPr>
        <w:t xml:space="preserve"> demonstrates the target task and exposes the thinking behind it. The master then coaches the apprentice who undertakes activities towards becoming an expert. These activit</w:t>
      </w:r>
      <w:r>
        <w:rPr>
          <w:rFonts w:ascii="Times New Roman" w:eastAsia="Times New Roman" w:hAnsi="Times New Roman" w:cs="Times New Roman"/>
          <w:lang w:eastAsia="en-US"/>
        </w:rPr>
        <w:t xml:space="preserve">ies are designed to support or </w:t>
      </w:r>
      <w:r w:rsidRPr="006E1E57">
        <w:rPr>
          <w:rFonts w:ascii="Times New Roman" w:eastAsia="Times New Roman" w:hAnsi="Times New Roman" w:cs="Times New Roman"/>
          <w:i/>
          <w:lang w:eastAsia="en-US"/>
        </w:rPr>
        <w:t>scaffold</w:t>
      </w:r>
      <w:r w:rsidRPr="007468BC">
        <w:rPr>
          <w:rFonts w:ascii="Times New Roman" w:eastAsia="Times New Roman" w:hAnsi="Times New Roman" w:cs="Times New Roman"/>
          <w:lang w:eastAsia="en-US"/>
        </w:rPr>
        <w:t xml:space="preserve"> the learning. For example, the activities could be sub-tasks or si</w:t>
      </w:r>
      <w:r>
        <w:rPr>
          <w:rFonts w:ascii="Times New Roman" w:eastAsia="Times New Roman" w:hAnsi="Times New Roman" w:cs="Times New Roman"/>
          <w:lang w:eastAsia="en-US"/>
        </w:rPr>
        <w:t xml:space="preserve">mplified versions of the task. </w:t>
      </w:r>
      <w:r w:rsidRPr="006E1E57">
        <w:rPr>
          <w:rFonts w:ascii="Times New Roman" w:eastAsia="Times New Roman" w:hAnsi="Times New Roman" w:cs="Times New Roman"/>
          <w:i/>
          <w:lang w:eastAsia="en-US"/>
        </w:rPr>
        <w:t>Fading</w:t>
      </w:r>
      <w:r w:rsidRPr="007468BC">
        <w:rPr>
          <w:rFonts w:ascii="Times New Roman" w:eastAsia="Times New Roman" w:hAnsi="Times New Roman" w:cs="Times New Roman"/>
          <w:lang w:eastAsia="en-US"/>
        </w:rPr>
        <w:t xml:space="preserve"> refers to progressive withdrawal of the scaffolding as the learner becomes more proficient.</w:t>
      </w:r>
    </w:p>
    <w:p w:rsidR="0097491F" w:rsidRPr="007468BC" w:rsidRDefault="0097491F" w:rsidP="0097491F">
      <w:pPr>
        <w:spacing w:after="0" w:line="240" w:lineRule="auto"/>
        <w:ind w:firstLine="289"/>
        <w:rPr>
          <w:rFonts w:ascii="Times New Roman" w:eastAsia="Times New Roman" w:hAnsi="Times New Roman" w:cs="Times New Roman"/>
          <w:lang w:eastAsia="en-US"/>
        </w:rPr>
      </w:pPr>
      <w:r w:rsidRPr="007468BC">
        <w:rPr>
          <w:rFonts w:ascii="Times New Roman" w:eastAsia="Times New Roman" w:hAnsi="Times New Roman" w:cs="Times New Roman"/>
          <w:lang w:eastAsia="en-US"/>
        </w:rPr>
        <w:t>Video demonstration of skills covers the first phase, modelling. The other three phases are usually necessary to become an expert; however the efficacy of modelling alone, using video, has been exemplified in several studies, while being challenged in others.</w:t>
      </w:r>
    </w:p>
    <w:p w:rsidR="0097491F" w:rsidRPr="007468BC" w:rsidRDefault="0097491F" w:rsidP="0097491F">
      <w:pPr>
        <w:spacing w:after="0" w:line="240" w:lineRule="auto"/>
        <w:ind w:firstLine="289"/>
        <w:rPr>
          <w:rFonts w:ascii="Times New Roman" w:eastAsia="Times New Roman" w:hAnsi="Times New Roman" w:cs="Times New Roman"/>
          <w:lang w:eastAsia="en-US"/>
        </w:rPr>
      </w:pPr>
      <w:r w:rsidRPr="007468BC">
        <w:rPr>
          <w:rFonts w:ascii="Times New Roman" w:eastAsia="Times New Roman" w:hAnsi="Times New Roman" w:cs="Times New Roman"/>
          <w:i/>
          <w:lang w:eastAsia="en-US"/>
        </w:rPr>
        <w:t>Nova Scotia Online Learning</w:t>
      </w:r>
      <w:r w:rsidRPr="007468BC">
        <w:rPr>
          <w:rFonts w:ascii="Times New Roman" w:eastAsia="Times New Roman" w:hAnsi="Times New Roman" w:cs="Times New Roman"/>
          <w:lang w:eastAsia="en-US"/>
        </w:rPr>
        <w:t xml:space="preserve"> have produced creditable videos in their Virtual Campus Apprenticeship programme, which has produced an average of 800 graduates per year between 2005 and 2011. Some of the videos, for coaches, encompass both manual skills and teaching skills.</w:t>
      </w:r>
    </w:p>
    <w:p w:rsidR="0097491F" w:rsidRPr="007468BC" w:rsidRDefault="0097491F" w:rsidP="0097491F">
      <w:pPr>
        <w:spacing w:after="0" w:line="240" w:lineRule="auto"/>
        <w:ind w:firstLine="289"/>
        <w:rPr>
          <w:rFonts w:ascii="Times New Roman" w:eastAsia="Times New Roman" w:hAnsi="Times New Roman" w:cs="Times New Roman"/>
          <w:lang w:eastAsia="en-US"/>
        </w:rPr>
      </w:pPr>
      <w:r w:rsidRPr="007468BC">
        <w:rPr>
          <w:rFonts w:ascii="Times New Roman" w:eastAsia="Times New Roman" w:hAnsi="Times New Roman" w:cs="Times New Roman"/>
          <w:bCs/>
          <w:lang w:eastAsia="en-US"/>
        </w:rPr>
        <w:t>Kemper, Foy, Wissow and Shore (2008) found that 59 of the 61 clinicians who viewed demonstration videos on communication skills judged that their skills had improved significantly.</w:t>
      </w:r>
    </w:p>
    <w:p w:rsidR="0097491F" w:rsidRPr="007468BC" w:rsidRDefault="0097491F" w:rsidP="0097491F">
      <w:pPr>
        <w:spacing w:after="0" w:line="240" w:lineRule="auto"/>
        <w:ind w:firstLine="289"/>
        <w:rPr>
          <w:rFonts w:ascii="Times New Roman" w:eastAsia="Times New Roman" w:hAnsi="Times New Roman" w:cs="Times New Roman"/>
          <w:lang w:eastAsia="en-US"/>
        </w:rPr>
      </w:pPr>
      <w:r w:rsidRPr="007468BC">
        <w:rPr>
          <w:rFonts w:ascii="Times New Roman" w:eastAsia="Times New Roman" w:hAnsi="Times New Roman" w:cs="Times New Roman"/>
          <w:lang w:eastAsia="en-US"/>
        </w:rPr>
        <w:t>Donkor (2000) showed, as expected, that Video was superior to Print materials in practical skills and craftsmanship of block-laying and concreting.</w:t>
      </w:r>
    </w:p>
    <w:p w:rsidR="0097491F" w:rsidRPr="007468BC" w:rsidRDefault="0097491F" w:rsidP="0097491F">
      <w:pPr>
        <w:spacing w:after="0" w:line="240" w:lineRule="auto"/>
        <w:ind w:firstLine="289"/>
        <w:rPr>
          <w:rFonts w:ascii="Times New Roman" w:eastAsia="Times New Roman" w:hAnsi="Times New Roman" w:cs="Times New Roman"/>
          <w:lang w:eastAsia="en-US"/>
        </w:rPr>
      </w:pPr>
      <w:r w:rsidRPr="007468BC">
        <w:rPr>
          <w:rFonts w:ascii="Times New Roman" w:eastAsia="Times New Roman" w:hAnsi="Times New Roman" w:cs="Times New Roman"/>
          <w:lang w:eastAsia="en-US"/>
        </w:rPr>
        <w:t xml:space="preserve">In contrast, a study carried out on </w:t>
      </w:r>
      <w:r w:rsidRPr="007468BC">
        <w:rPr>
          <w:rFonts w:ascii="Times New Roman" w:eastAsia="Calibri" w:hAnsi="Times New Roman" w:cs="Times New Roman"/>
          <w:iCs/>
          <w:lang w:eastAsia="en-US"/>
        </w:rPr>
        <w:t>40 students of Nursing and Obstetrics</w:t>
      </w:r>
      <w:r w:rsidRPr="007468BC">
        <w:rPr>
          <w:rFonts w:ascii="Times New Roman" w:eastAsia="Times New Roman" w:hAnsi="Times New Roman" w:cs="Times New Roman"/>
          <w:lang w:eastAsia="en-US"/>
        </w:rPr>
        <w:t xml:space="preserve"> by </w:t>
      </w:r>
      <w:r w:rsidRPr="007468BC">
        <w:rPr>
          <w:rFonts w:ascii="Times New Roman" w:eastAsia="Calibri" w:hAnsi="Times New Roman" w:cs="Times New Roman"/>
          <w:lang w:eastAsia="en-US"/>
        </w:rPr>
        <w:t xml:space="preserve">Mouneghi, Derakhshan, Valai and Mortazavi </w:t>
      </w:r>
      <w:r w:rsidRPr="007468BC">
        <w:rPr>
          <w:rFonts w:ascii="Times New Roman" w:eastAsia="Times New Roman" w:hAnsi="Times New Roman" w:cs="Times New Roman"/>
          <w:bCs/>
          <w:color w:val="000000"/>
          <w:shd w:val="clear" w:color="auto" w:fill="FFFFFF"/>
          <w:lang w:eastAsia="en-US"/>
        </w:rPr>
        <w:t xml:space="preserve">(2003), </w:t>
      </w:r>
      <w:r w:rsidRPr="007468BC">
        <w:rPr>
          <w:rFonts w:ascii="Times New Roman" w:eastAsia="Times New Roman" w:hAnsi="Times New Roman" w:cs="Times New Roman"/>
          <w:lang w:eastAsia="en-US"/>
        </w:rPr>
        <w:t xml:space="preserve">showed that live demonstration was superior to a video demonstration for the skills of </w:t>
      </w:r>
      <w:r w:rsidRPr="007468BC">
        <w:rPr>
          <w:rFonts w:ascii="Times New Roman" w:eastAsia="Times New Roman" w:hAnsi="Times New Roman" w:cs="Times New Roman"/>
          <w:i/>
          <w:iCs/>
          <w:lang w:eastAsia="en-US"/>
        </w:rPr>
        <w:t>changing a wound dressing and washing the hands</w:t>
      </w:r>
      <w:r w:rsidRPr="007468BC">
        <w:rPr>
          <w:rFonts w:ascii="Times New Roman" w:eastAsia="Times New Roman" w:hAnsi="Times New Roman" w:cs="Times New Roman"/>
          <w:iCs/>
          <w:lang w:eastAsia="en-US"/>
        </w:rPr>
        <w:t>. However, students grades were still high after video demonstration, so the authors concluded that video can be a suitable substitute whenever live demonstration was difficult to manage.</w:t>
      </w:r>
      <w:r w:rsidRPr="007468BC">
        <w:rPr>
          <w:rFonts w:ascii="Times New Roman" w:eastAsia="Times New Roman" w:hAnsi="Times New Roman" w:cs="Times New Roman"/>
          <w:lang w:eastAsia="en-US"/>
        </w:rPr>
        <w:t xml:space="preserve"> </w:t>
      </w:r>
    </w:p>
    <w:p w:rsidR="0097491F" w:rsidRDefault="0097491F" w:rsidP="0097491F">
      <w:pPr>
        <w:spacing w:after="0" w:line="240" w:lineRule="auto"/>
        <w:ind w:firstLine="289"/>
        <w:rPr>
          <w:rFonts w:ascii="Times New Roman" w:eastAsia="Times New Roman" w:hAnsi="Times New Roman" w:cs="Times New Roman"/>
          <w:lang w:eastAsia="en-US"/>
        </w:rPr>
      </w:pPr>
      <w:r w:rsidRPr="007468BC">
        <w:rPr>
          <w:rFonts w:ascii="Times New Roman" w:eastAsia="Times New Roman" w:hAnsi="Times New Roman" w:cs="Times New Roman"/>
          <w:lang w:eastAsia="en-US"/>
        </w:rPr>
        <w:t>All four studies above show that video can be effective in the learning of skills, although the fourth showed that live demonstration was superior to video.</w:t>
      </w:r>
    </w:p>
    <w:p w:rsidR="00240EED" w:rsidRPr="007468BC" w:rsidRDefault="00240EED" w:rsidP="0097491F">
      <w:pPr>
        <w:spacing w:after="0" w:line="240" w:lineRule="auto"/>
        <w:ind w:firstLine="289"/>
        <w:rPr>
          <w:rFonts w:ascii="Times New Roman" w:eastAsia="Times New Roman" w:hAnsi="Times New Roman" w:cs="Times New Roman"/>
          <w:lang w:eastAsia="en-US"/>
        </w:rPr>
      </w:pPr>
    </w:p>
    <w:p w:rsidR="0097491F" w:rsidRPr="00913CF0" w:rsidRDefault="0097491F" w:rsidP="00240EED">
      <w:pPr>
        <w:spacing w:after="60" w:line="240" w:lineRule="auto"/>
        <w:rPr>
          <w:rFonts w:ascii="Times New Roman" w:eastAsia="Times New Roman" w:hAnsi="Times New Roman" w:cs="Times New Roman"/>
          <w:b/>
          <w:sz w:val="24"/>
          <w:szCs w:val="24"/>
          <w:lang w:eastAsia="en-US"/>
        </w:rPr>
      </w:pPr>
      <w:r w:rsidRPr="00913CF0">
        <w:rPr>
          <w:rFonts w:ascii="Times New Roman" w:eastAsia="Times New Roman" w:hAnsi="Times New Roman" w:cs="Times New Roman"/>
          <w:b/>
          <w:sz w:val="24"/>
          <w:szCs w:val="24"/>
          <w:lang w:eastAsia="en-US"/>
        </w:rPr>
        <w:t>Caveat: a fundamental problem with media comparison studies</w:t>
      </w:r>
    </w:p>
    <w:p w:rsidR="0097491F" w:rsidRPr="007468BC" w:rsidRDefault="0097491F" w:rsidP="0097491F">
      <w:pPr>
        <w:spacing w:after="0" w:line="240" w:lineRule="auto"/>
        <w:ind w:firstLine="289"/>
        <w:rPr>
          <w:rFonts w:ascii="Times New Roman" w:eastAsia="Times New Roman" w:hAnsi="Times New Roman" w:cs="Times New Roman"/>
          <w:lang w:eastAsia="en-US"/>
        </w:rPr>
      </w:pPr>
      <w:r w:rsidRPr="007468BC">
        <w:rPr>
          <w:rFonts w:ascii="Times New Roman" w:eastAsia="Times New Roman" w:hAnsi="Times New Roman" w:cs="Times New Roman"/>
          <w:lang w:eastAsia="en-US"/>
        </w:rPr>
        <w:t>Care should be exercised in interpreting the third and fourth studies</w:t>
      </w:r>
      <w:r>
        <w:rPr>
          <w:rFonts w:ascii="Times New Roman" w:eastAsia="Times New Roman" w:hAnsi="Times New Roman" w:cs="Times New Roman"/>
          <w:lang w:eastAsia="en-US"/>
        </w:rPr>
        <w:t xml:space="preserve"> above</w:t>
      </w:r>
      <w:r w:rsidRPr="007468BC">
        <w:rPr>
          <w:rFonts w:ascii="Times New Roman" w:eastAsia="Times New Roman" w:hAnsi="Times New Roman" w:cs="Times New Roman"/>
          <w:lang w:eastAsia="en-US"/>
        </w:rPr>
        <w:t>. There are many media comparison studies such as these, but they all suffer from a fundamental problem: how well were the different media designed? Neither of the above studies gave a description of the video design.</w:t>
      </w:r>
    </w:p>
    <w:p w:rsidR="0097491F" w:rsidRPr="007468BC" w:rsidRDefault="0097491F" w:rsidP="0097491F">
      <w:pPr>
        <w:spacing w:after="0" w:line="240" w:lineRule="auto"/>
        <w:ind w:firstLine="289"/>
        <w:rPr>
          <w:rFonts w:ascii="Times New Roman" w:eastAsia="Times New Roman" w:hAnsi="Times New Roman" w:cs="Times New Roman"/>
          <w:lang w:eastAsia="en-US"/>
        </w:rPr>
      </w:pPr>
      <w:r w:rsidRPr="007468BC">
        <w:rPr>
          <w:rFonts w:ascii="Times New Roman" w:eastAsia="Times New Roman" w:hAnsi="Times New Roman" w:cs="Times New Roman"/>
          <w:lang w:eastAsia="en-US"/>
        </w:rPr>
        <w:t xml:space="preserve">Donkor’s video was based on existing print materials, but the designers would have attempted to design as good a video as possible, so possibly some pedagogical enhancements were incorporated into the video, making the design of the video pedagogically superior to that of the print materials. </w:t>
      </w:r>
    </w:p>
    <w:p w:rsidR="0097491F" w:rsidRPr="007468BC" w:rsidRDefault="0097491F" w:rsidP="0097491F">
      <w:pPr>
        <w:spacing w:after="0" w:line="240" w:lineRule="auto"/>
        <w:ind w:firstLine="289"/>
        <w:rPr>
          <w:rFonts w:ascii="Times New Roman" w:eastAsia="Times New Roman" w:hAnsi="Times New Roman" w:cs="Times New Roman"/>
          <w:lang w:eastAsia="en-US"/>
        </w:rPr>
      </w:pPr>
      <w:r w:rsidRPr="007468BC">
        <w:rPr>
          <w:rFonts w:ascii="Times New Roman" w:eastAsia="Times New Roman" w:hAnsi="Times New Roman" w:cs="Times New Roman"/>
          <w:lang w:eastAsia="en-US"/>
        </w:rPr>
        <w:lastRenderedPageBreak/>
        <w:t xml:space="preserve">Conversely, the </w:t>
      </w:r>
      <w:r>
        <w:rPr>
          <w:rFonts w:ascii="Times New Roman" w:eastAsia="Times New Roman" w:hAnsi="Times New Roman" w:cs="Times New Roman"/>
          <w:lang w:eastAsia="en-US"/>
        </w:rPr>
        <w:t>pedagogic potential</w:t>
      </w:r>
      <w:r w:rsidRPr="007468BC">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 xml:space="preserve">of </w:t>
      </w:r>
      <w:r w:rsidRPr="007468BC">
        <w:rPr>
          <w:rFonts w:ascii="Times New Roman" w:eastAsia="Times New Roman" w:hAnsi="Times New Roman" w:cs="Times New Roman"/>
          <w:lang w:eastAsia="en-US"/>
        </w:rPr>
        <w:t xml:space="preserve">video may have </w:t>
      </w:r>
      <w:r>
        <w:rPr>
          <w:rFonts w:ascii="Times New Roman" w:eastAsia="Times New Roman" w:hAnsi="Times New Roman" w:cs="Times New Roman"/>
          <w:lang w:eastAsia="en-US"/>
        </w:rPr>
        <w:t>been under-achieved (which</w:t>
      </w:r>
      <w:r w:rsidRPr="007468BC">
        <w:rPr>
          <w:rFonts w:ascii="Times New Roman" w:eastAsia="Times New Roman" w:hAnsi="Times New Roman" w:cs="Times New Roman"/>
          <w:lang w:eastAsia="en-US"/>
        </w:rPr>
        <w:t xml:space="preserve"> would strengthen Donkor’s results</w:t>
      </w:r>
      <w:r>
        <w:rPr>
          <w:rFonts w:ascii="Times New Roman" w:eastAsia="Times New Roman" w:hAnsi="Times New Roman" w:cs="Times New Roman"/>
          <w:lang w:eastAsia="en-US"/>
        </w:rPr>
        <w:t>). For example</w:t>
      </w:r>
      <w:r w:rsidRPr="007468BC">
        <w:rPr>
          <w:rFonts w:ascii="Times New Roman" w:eastAsia="Times New Roman" w:hAnsi="Times New Roman" w:cs="Times New Roman"/>
          <w:lang w:eastAsia="en-US"/>
        </w:rPr>
        <w:t xml:space="preserve">, if the video treatment was based strictly on the print treatment (in the attempt to compare like with like), the full potential of video </w:t>
      </w:r>
      <w:r>
        <w:rPr>
          <w:rFonts w:ascii="Times New Roman" w:eastAsia="Times New Roman" w:hAnsi="Times New Roman" w:cs="Times New Roman"/>
          <w:lang w:eastAsia="en-US"/>
        </w:rPr>
        <w:t>would</w:t>
      </w:r>
      <w:r w:rsidRPr="007468BC">
        <w:rPr>
          <w:rFonts w:ascii="Times New Roman" w:eastAsia="Times New Roman" w:hAnsi="Times New Roman" w:cs="Times New Roman"/>
          <w:lang w:eastAsia="en-US"/>
        </w:rPr>
        <w:t xml:space="preserve"> have been under-achieved. This is because each medium has its own distinctive presentational attributes </w:t>
      </w:r>
      <w:r w:rsidR="00F9450E">
        <w:rPr>
          <w:rFonts w:ascii="Times New Roman" w:eastAsia="Times New Roman" w:hAnsi="Times New Roman" w:cs="Times New Roman"/>
          <w:lang w:eastAsia="en-US"/>
        </w:rPr>
        <w:t>that need to</w:t>
      </w:r>
      <w:r w:rsidRPr="007468BC">
        <w:rPr>
          <w:rFonts w:ascii="Times New Roman" w:eastAsia="Times New Roman" w:hAnsi="Times New Roman" w:cs="Times New Roman"/>
          <w:lang w:eastAsia="en-US"/>
        </w:rPr>
        <w:t xml:space="preserve"> be fully exploited by choosing </w:t>
      </w:r>
      <w:r w:rsidR="00F9450E">
        <w:rPr>
          <w:rFonts w:ascii="Times New Roman" w:eastAsia="Times New Roman" w:hAnsi="Times New Roman" w:cs="Times New Roman"/>
          <w:lang w:eastAsia="en-US"/>
        </w:rPr>
        <w:t>distinctive</w:t>
      </w:r>
      <w:r w:rsidRPr="007468BC">
        <w:rPr>
          <w:rFonts w:ascii="Times New Roman" w:eastAsia="Times New Roman" w:hAnsi="Times New Roman" w:cs="Times New Roman"/>
          <w:lang w:eastAsia="en-US"/>
        </w:rPr>
        <w:t xml:space="preserve"> treatments of the topic. For example, in the topic of mixing cement, the print material would probably start with the beginning of the procedure, whereas the video had better start at the end, showing the desired consistency of the final mix before jumping back to the start of the mixing.</w:t>
      </w:r>
      <w:r w:rsidR="00F9450E">
        <w:rPr>
          <w:rFonts w:ascii="Times New Roman" w:eastAsia="Times New Roman" w:hAnsi="Times New Roman" w:cs="Times New Roman"/>
          <w:lang w:eastAsia="en-US"/>
        </w:rPr>
        <w:t xml:space="preserve"> </w:t>
      </w:r>
      <w:r w:rsidRPr="007468BC">
        <w:rPr>
          <w:rFonts w:ascii="Times New Roman" w:eastAsia="Times New Roman" w:hAnsi="Times New Roman" w:cs="Times New Roman"/>
          <w:lang w:eastAsia="en-US"/>
        </w:rPr>
        <w:t xml:space="preserve">So rather than comparing like with like, Donkor’s study was </w:t>
      </w:r>
      <w:r w:rsidRPr="007468BC">
        <w:rPr>
          <w:rFonts w:ascii="Times New Roman" w:eastAsia="Times New Roman" w:hAnsi="Times New Roman" w:cs="Times New Roman"/>
          <w:bCs/>
          <w:color w:val="000000"/>
          <w:shd w:val="clear" w:color="auto" w:fill="FFFFFF"/>
          <w:lang w:eastAsia="en-US"/>
        </w:rPr>
        <w:t xml:space="preserve">actually comparing </w:t>
      </w:r>
      <w:r w:rsidR="00D47457">
        <w:rPr>
          <w:rFonts w:ascii="Times New Roman" w:eastAsia="Times New Roman" w:hAnsi="Times New Roman" w:cs="Times New Roman"/>
          <w:bCs/>
          <w:color w:val="000000"/>
          <w:shd w:val="clear" w:color="auto" w:fill="FFFFFF"/>
          <w:lang w:eastAsia="en-US"/>
        </w:rPr>
        <w:t xml:space="preserve">(bad) </w:t>
      </w:r>
      <w:r w:rsidRPr="007468BC">
        <w:rPr>
          <w:rFonts w:ascii="Times New Roman" w:eastAsia="Times New Roman" w:hAnsi="Times New Roman" w:cs="Times New Roman"/>
          <w:bCs/>
          <w:color w:val="000000"/>
          <w:shd w:val="clear" w:color="auto" w:fill="FFFFFF"/>
          <w:lang w:eastAsia="en-US"/>
        </w:rPr>
        <w:t>apples with oranges.</w:t>
      </w:r>
    </w:p>
    <w:p w:rsidR="0097491F" w:rsidRPr="00652E60" w:rsidRDefault="00D47457" w:rsidP="0097491F">
      <w:pPr>
        <w:spacing w:after="0" w:line="240" w:lineRule="auto"/>
        <w:ind w:firstLine="289"/>
        <w:rPr>
          <w:rFonts w:ascii="Times New Roman" w:eastAsia="Times New Roman" w:hAnsi="Times New Roman" w:cs="Times New Roman"/>
          <w:bCs/>
          <w:color w:val="000000"/>
          <w:shd w:val="clear" w:color="auto" w:fill="FFFFFF"/>
          <w:lang w:eastAsia="en-US"/>
        </w:rPr>
      </w:pPr>
      <w:r w:rsidRPr="00D47457">
        <w:rPr>
          <w:rFonts w:ascii="Times New Roman" w:eastAsia="Times New Roman" w:hAnsi="Times New Roman" w:cs="Times New Roman"/>
          <w:lang w:eastAsia="en-US"/>
        </w:rPr>
        <w:t xml:space="preserve">Similar issues concern the study by Mouneghi et al </w:t>
      </w:r>
      <w:r w:rsidRPr="00D47457">
        <w:rPr>
          <w:rFonts w:ascii="Times New Roman" w:eastAsia="Times New Roman" w:hAnsi="Times New Roman" w:cs="Times New Roman"/>
          <w:bCs/>
          <w:lang w:eastAsia="en-US"/>
        </w:rPr>
        <w:t xml:space="preserve">(2003). In a video recording of a manual skill, special lighting is needed to bring out the three-dimensionality. The demonstrator’s movements also need care so as not to obscure the camera’s view. Other techniques, like cutting to an extreme close-up at critical points, could serve to make the video experience </w:t>
      </w:r>
      <w:r w:rsidRPr="00D47457">
        <w:rPr>
          <w:rFonts w:ascii="Times New Roman" w:eastAsia="Times New Roman" w:hAnsi="Times New Roman" w:cs="Times New Roman"/>
          <w:bCs/>
          <w:i/>
          <w:lang w:eastAsia="en-US"/>
        </w:rPr>
        <w:t>more</w:t>
      </w:r>
      <w:r w:rsidRPr="00D47457">
        <w:rPr>
          <w:rFonts w:ascii="Times New Roman" w:eastAsia="Times New Roman" w:hAnsi="Times New Roman" w:cs="Times New Roman"/>
          <w:bCs/>
          <w:lang w:eastAsia="en-US"/>
        </w:rPr>
        <w:t xml:space="preserve"> informative than the live demonstration. Also more informative would be to position the camera so that viewers get a virtual experience of personally performing the skill – i.e. place the camera close to the eye-line of the demonstrator. In a live demonstration this viewpoint would need all trainees to stand just behind the demonstrator’s ear – not possible. </w:t>
      </w:r>
      <w:r w:rsidRPr="00D47457">
        <w:rPr>
          <w:rFonts w:ascii="Times New Roman" w:eastAsia="Times New Roman" w:hAnsi="Times New Roman" w:cs="Times New Roman"/>
          <w:bCs/>
          <w:iCs/>
          <w:lang w:eastAsia="en-US"/>
        </w:rPr>
        <w:t>Moreover, to achieve optimum video treatment, the demonstrator’s narration needs to accommodate the special shooting techniques. It is unlikely that such skills were used by the researchers, since they did not mention video design issues.</w:t>
      </w:r>
    </w:p>
    <w:p w:rsidR="0097491F" w:rsidRDefault="0097491F" w:rsidP="00F9450E">
      <w:pPr>
        <w:spacing w:after="0" w:line="240" w:lineRule="auto"/>
        <w:ind w:firstLine="289"/>
        <w:rPr>
          <w:rFonts w:ascii="Times New Roman" w:eastAsia="Times New Roman" w:hAnsi="Times New Roman" w:cs="Times New Roman"/>
          <w:color w:val="000000"/>
          <w:lang w:eastAsia="en-US"/>
        </w:rPr>
      </w:pPr>
      <w:r w:rsidRPr="007468BC">
        <w:rPr>
          <w:rFonts w:ascii="Times New Roman" w:eastAsia="Times New Roman" w:hAnsi="Times New Roman" w:cs="Times New Roman"/>
          <w:lang w:eastAsia="en-US"/>
        </w:rPr>
        <w:t xml:space="preserve">Such considerations point to critical flaws in media comparison studies. In order to be fair to each medium, we would need to employ creative practitioners and allow them adequate resources and thinking-time to exploit the full potential of each medium's presentational capabilities. </w:t>
      </w:r>
      <w:r w:rsidRPr="007468BC">
        <w:rPr>
          <w:rFonts w:ascii="Times New Roman" w:eastAsia="Times New Roman" w:hAnsi="Times New Roman" w:cs="Times New Roman"/>
          <w:color w:val="000000"/>
          <w:lang w:eastAsia="en-US"/>
        </w:rPr>
        <w:t>This means not only good design</w:t>
      </w:r>
      <w:r w:rsidR="00CC2F0F">
        <w:rPr>
          <w:rStyle w:val="FootnoteReference"/>
          <w:rFonts w:ascii="Times New Roman" w:eastAsia="Times New Roman" w:hAnsi="Times New Roman" w:cs="Times New Roman"/>
          <w:color w:val="000000"/>
          <w:lang w:eastAsia="en-US"/>
        </w:rPr>
        <w:footnoteReference w:id="5"/>
      </w:r>
      <w:r w:rsidR="00F9450E">
        <w:rPr>
          <w:rFonts w:ascii="Times New Roman" w:eastAsia="Times New Roman" w:hAnsi="Times New Roman" w:cs="Times New Roman"/>
          <w:color w:val="000000"/>
          <w:lang w:eastAsia="en-US"/>
        </w:rPr>
        <w:t xml:space="preserve"> </w:t>
      </w:r>
      <w:r w:rsidRPr="007468BC">
        <w:rPr>
          <w:rFonts w:ascii="Times New Roman" w:eastAsia="Times New Roman" w:hAnsi="Times New Roman" w:cs="Times New Roman"/>
          <w:color w:val="000000"/>
          <w:lang w:eastAsia="en-US"/>
        </w:rPr>
        <w:t xml:space="preserve">but the concept of </w:t>
      </w:r>
      <w:r w:rsidRPr="00F77AD3">
        <w:rPr>
          <w:rFonts w:ascii="Times New Roman" w:eastAsia="Times New Roman" w:hAnsi="Times New Roman" w:cs="Times New Roman"/>
          <w:i/>
          <w:color w:val="000000"/>
          <w:lang w:eastAsia="en-US"/>
        </w:rPr>
        <w:t>comparing like with like</w:t>
      </w:r>
      <w:r w:rsidRPr="007468BC">
        <w:rPr>
          <w:rFonts w:ascii="Times New Roman" w:eastAsia="Times New Roman" w:hAnsi="Times New Roman" w:cs="Times New Roman"/>
          <w:color w:val="000000"/>
          <w:lang w:eastAsia="en-US"/>
        </w:rPr>
        <w:t xml:space="preserve"> has to be abandoned in favour of judging which </w:t>
      </w:r>
      <w:r w:rsidRPr="007468BC">
        <w:rPr>
          <w:rFonts w:ascii="Times New Roman" w:eastAsia="Times New Roman" w:hAnsi="Times New Roman" w:cs="Times New Roman"/>
          <w:i/>
          <w:color w:val="000000"/>
          <w:lang w:eastAsia="en-US"/>
        </w:rPr>
        <w:t>different treatments</w:t>
      </w:r>
      <w:r w:rsidRPr="007468BC">
        <w:rPr>
          <w:rFonts w:ascii="Times New Roman" w:eastAsia="Times New Roman" w:hAnsi="Times New Roman" w:cs="Times New Roman"/>
          <w:color w:val="000000"/>
          <w:lang w:eastAsia="en-US"/>
        </w:rPr>
        <w:t xml:space="preserve"> of the topic best exploit the affordances of the different media.</w:t>
      </w:r>
    </w:p>
    <w:p w:rsidR="00D47457" w:rsidRPr="00D47457" w:rsidRDefault="00D47457" w:rsidP="00D47457">
      <w:pPr>
        <w:spacing w:after="0" w:line="240" w:lineRule="auto"/>
        <w:ind w:firstLine="289"/>
        <w:rPr>
          <w:rFonts w:ascii="Times New Roman" w:eastAsia="Times New Roman" w:hAnsi="Times New Roman" w:cs="Times New Roman"/>
          <w:color w:val="000000"/>
          <w:lang w:eastAsia="en-US"/>
        </w:rPr>
      </w:pPr>
      <w:r w:rsidRPr="00D47457">
        <w:rPr>
          <w:rFonts w:ascii="Times New Roman" w:eastAsia="Times New Roman" w:hAnsi="Times New Roman" w:cs="Times New Roman"/>
          <w:color w:val="000000"/>
          <w:lang w:eastAsia="en-US"/>
        </w:rPr>
        <w:t>These methodological problems apply just as well in the Cognitive and Affective domains.</w:t>
      </w:r>
    </w:p>
    <w:p w:rsidR="00D47457" w:rsidRDefault="00D47457" w:rsidP="00F9450E">
      <w:pPr>
        <w:spacing w:after="0" w:line="240" w:lineRule="auto"/>
        <w:ind w:firstLine="289"/>
        <w:rPr>
          <w:rFonts w:ascii="Times New Roman" w:eastAsia="Times New Roman" w:hAnsi="Times New Roman" w:cs="Times New Roman"/>
          <w:color w:val="000000"/>
          <w:lang w:eastAsia="en-US"/>
        </w:rPr>
      </w:pPr>
    </w:p>
    <w:p w:rsidR="007468BC" w:rsidRPr="00BA47CF" w:rsidRDefault="00913CF0" w:rsidP="00342CCB">
      <w:pPr>
        <w:spacing w:after="60" w:line="240" w:lineRule="auto"/>
        <w:jc w:val="center"/>
        <w:rPr>
          <w:rFonts w:ascii="Times New Roman" w:eastAsia="Times New Roman" w:hAnsi="Times New Roman" w:cs="Times New Roman"/>
          <w:b/>
          <w:sz w:val="26"/>
          <w:szCs w:val="26"/>
          <w:lang w:eastAsia="en-US"/>
        </w:rPr>
      </w:pPr>
      <w:r>
        <w:rPr>
          <w:rFonts w:ascii="Times New Roman" w:eastAsia="Times New Roman" w:hAnsi="Times New Roman" w:cs="Times New Roman"/>
          <w:b/>
          <w:sz w:val="26"/>
          <w:szCs w:val="26"/>
          <w:lang w:eastAsia="en-US"/>
        </w:rPr>
        <w:t>Taxonomy of</w:t>
      </w:r>
      <w:r w:rsidR="007468BC" w:rsidRPr="00BA47CF">
        <w:rPr>
          <w:rFonts w:ascii="Times New Roman" w:eastAsia="Times New Roman" w:hAnsi="Times New Roman" w:cs="Times New Roman"/>
          <w:b/>
          <w:sz w:val="26"/>
          <w:szCs w:val="26"/>
          <w:lang w:eastAsia="en-US"/>
        </w:rPr>
        <w:t xml:space="preserve"> Learning Outcomes achievable through video</w:t>
      </w:r>
    </w:p>
    <w:p w:rsidR="00197012" w:rsidRPr="00197012" w:rsidRDefault="007468BC" w:rsidP="00197012">
      <w:pPr>
        <w:spacing w:after="0" w:line="240" w:lineRule="auto"/>
        <w:ind w:firstLine="289"/>
        <w:rPr>
          <w:rFonts w:ascii="Times New Roman" w:eastAsia="Times New Roman" w:hAnsi="Times New Roman" w:cs="Times New Roman"/>
          <w:lang w:eastAsia="en-US"/>
        </w:rPr>
      </w:pPr>
      <w:r w:rsidRPr="007468BC">
        <w:rPr>
          <w:rFonts w:ascii="Times New Roman" w:eastAsia="Times New Roman" w:hAnsi="Times New Roman" w:cs="Times New Roman"/>
          <w:lang w:eastAsia="en-US"/>
        </w:rPr>
        <w:t xml:space="preserve">The </w:t>
      </w:r>
      <w:r w:rsidR="005E0BF2" w:rsidRPr="005E0BF2">
        <w:rPr>
          <w:rFonts w:ascii="Times New Roman" w:eastAsia="Times New Roman" w:hAnsi="Times New Roman" w:cs="Times New Roman"/>
          <w:lang w:eastAsia="en-US"/>
        </w:rPr>
        <w:t xml:space="preserve">presentational attributes of video enable the </w:t>
      </w:r>
      <w:r w:rsidRPr="007468BC">
        <w:rPr>
          <w:rFonts w:ascii="Times New Roman" w:eastAsia="Times New Roman" w:hAnsi="Times New Roman" w:cs="Times New Roman"/>
          <w:lang w:eastAsia="en-US"/>
        </w:rPr>
        <w:t xml:space="preserve">array of techniques and teaching functions in the Cognitive domain of </w:t>
      </w:r>
      <w:r w:rsidR="009519FE">
        <w:rPr>
          <w:rFonts w:ascii="Times New Roman" w:eastAsia="Times New Roman" w:hAnsi="Times New Roman" w:cs="Times New Roman"/>
          <w:lang w:eastAsia="en-US"/>
        </w:rPr>
        <w:t>Figure 1</w:t>
      </w:r>
      <w:r w:rsidR="00197012">
        <w:rPr>
          <w:rFonts w:ascii="Times New Roman" w:eastAsia="Times New Roman" w:hAnsi="Times New Roman" w:cs="Times New Roman"/>
          <w:lang w:eastAsia="en-US"/>
        </w:rPr>
        <w:t>. These</w:t>
      </w:r>
      <w:r w:rsidRPr="007468BC">
        <w:rPr>
          <w:rFonts w:ascii="Times New Roman" w:eastAsia="Times New Roman" w:hAnsi="Times New Roman" w:cs="Times New Roman"/>
          <w:lang w:eastAsia="en-US"/>
        </w:rPr>
        <w:t xml:space="preserve"> suggest a wide range of cognitive learning outcomes that can be afforded by video, as expounded in </w:t>
      </w:r>
      <w:r w:rsidR="00BA47CF">
        <w:rPr>
          <w:rFonts w:ascii="Times New Roman" w:eastAsia="Times New Roman" w:hAnsi="Times New Roman" w:cs="Times New Roman"/>
          <w:lang w:eastAsia="en-US"/>
        </w:rPr>
        <w:t>Figure 4</w:t>
      </w:r>
      <w:r w:rsidRPr="007468BC">
        <w:rPr>
          <w:rFonts w:ascii="Times New Roman" w:eastAsia="Times New Roman" w:hAnsi="Times New Roman" w:cs="Times New Roman"/>
          <w:lang w:eastAsia="en-US"/>
        </w:rPr>
        <w:t xml:space="preserve"> and supported in general terms by the research literature. </w:t>
      </w:r>
      <w:r w:rsidR="00EA3C7C">
        <w:rPr>
          <w:rFonts w:ascii="Times New Roman" w:eastAsia="Times New Roman" w:hAnsi="Times New Roman" w:cs="Times New Roman"/>
          <w:lang w:eastAsia="en-US"/>
        </w:rPr>
        <w:t>It has been argued that s</w:t>
      </w:r>
      <w:r w:rsidRPr="007468BC">
        <w:rPr>
          <w:rFonts w:ascii="Times New Roman" w:eastAsia="Times New Roman" w:hAnsi="Times New Roman" w:cs="Times New Roman"/>
          <w:lang w:eastAsia="en-US"/>
        </w:rPr>
        <w:t xml:space="preserve">uch learning outcomes (plus the potential for further outcomes) </w:t>
      </w:r>
      <w:r w:rsidR="00EA3C7C">
        <w:rPr>
          <w:rFonts w:ascii="Times New Roman" w:eastAsia="Times New Roman" w:hAnsi="Times New Roman" w:cs="Times New Roman"/>
          <w:lang w:eastAsia="en-US"/>
        </w:rPr>
        <w:t xml:space="preserve">can </w:t>
      </w:r>
      <w:r w:rsidRPr="007468BC">
        <w:rPr>
          <w:rFonts w:ascii="Times New Roman" w:eastAsia="Times New Roman" w:hAnsi="Times New Roman" w:cs="Times New Roman"/>
          <w:lang w:eastAsia="en-US"/>
        </w:rPr>
        <w:t xml:space="preserve">be </w:t>
      </w:r>
      <w:r w:rsidR="00EA3C7C">
        <w:rPr>
          <w:rFonts w:ascii="Times New Roman" w:eastAsia="Times New Roman" w:hAnsi="Times New Roman" w:cs="Times New Roman"/>
          <w:lang w:eastAsia="en-US"/>
        </w:rPr>
        <w:t>helped by</w:t>
      </w:r>
      <w:r w:rsidRPr="007468BC">
        <w:rPr>
          <w:rFonts w:ascii="Times New Roman" w:eastAsia="Times New Roman" w:hAnsi="Times New Roman" w:cs="Times New Roman"/>
          <w:lang w:eastAsia="en-US"/>
        </w:rPr>
        <w:t xml:space="preserve"> the realism engendered by the Experiential domain of </w:t>
      </w:r>
      <w:r w:rsidR="009519FE">
        <w:rPr>
          <w:rFonts w:ascii="Times New Roman" w:eastAsia="Times New Roman" w:hAnsi="Times New Roman" w:cs="Times New Roman"/>
          <w:lang w:eastAsia="en-US"/>
        </w:rPr>
        <w:t>Figure 1</w:t>
      </w:r>
      <w:r w:rsidRPr="007468BC">
        <w:rPr>
          <w:rFonts w:ascii="Times New Roman" w:eastAsia="Times New Roman" w:hAnsi="Times New Roman" w:cs="Times New Roman"/>
          <w:lang w:eastAsia="en-US"/>
        </w:rPr>
        <w:t xml:space="preserve">. </w:t>
      </w:r>
      <w:r w:rsidR="00EA3C7C">
        <w:rPr>
          <w:rFonts w:ascii="Times New Roman" w:eastAsia="Times New Roman" w:hAnsi="Times New Roman" w:cs="Times New Roman"/>
          <w:lang w:eastAsia="en-US"/>
        </w:rPr>
        <w:t>More crucially,</w:t>
      </w:r>
      <w:r w:rsidR="00197012" w:rsidRPr="00197012">
        <w:rPr>
          <w:rFonts w:ascii="Times New Roman" w:eastAsia="Times New Roman" w:hAnsi="Times New Roman" w:cs="Times New Roman"/>
          <w:lang w:eastAsia="en-US"/>
        </w:rPr>
        <w:t xml:space="preserve"> all the</w:t>
      </w:r>
      <w:r w:rsidR="00EA3C7C">
        <w:rPr>
          <w:rFonts w:ascii="Times New Roman" w:eastAsia="Times New Roman" w:hAnsi="Times New Roman" w:cs="Times New Roman"/>
          <w:lang w:eastAsia="en-US"/>
        </w:rPr>
        <w:t xml:space="preserve"> presentational attributes</w:t>
      </w:r>
      <w:r w:rsidR="00197012" w:rsidRPr="00197012">
        <w:rPr>
          <w:rFonts w:ascii="Times New Roman" w:eastAsia="Times New Roman" w:hAnsi="Times New Roman" w:cs="Times New Roman"/>
          <w:lang w:eastAsia="en-US"/>
        </w:rPr>
        <w:t xml:space="preserve"> need to be potentiated by </w:t>
      </w:r>
      <w:r w:rsidR="007775AA">
        <w:rPr>
          <w:rFonts w:ascii="Times New Roman" w:eastAsia="Times New Roman" w:hAnsi="Times New Roman" w:cs="Times New Roman"/>
          <w:lang w:eastAsia="en-US"/>
        </w:rPr>
        <w:t>effective</w:t>
      </w:r>
      <w:r w:rsidR="00197012" w:rsidRPr="00197012">
        <w:rPr>
          <w:rFonts w:ascii="Times New Roman" w:eastAsia="Times New Roman" w:hAnsi="Times New Roman" w:cs="Times New Roman"/>
          <w:lang w:eastAsia="en-US"/>
        </w:rPr>
        <w:t xml:space="preserve"> pedagogic design</w:t>
      </w:r>
      <w:r w:rsidR="007775AA">
        <w:rPr>
          <w:rFonts w:ascii="Times New Roman" w:eastAsia="Times New Roman" w:hAnsi="Times New Roman" w:cs="Times New Roman"/>
          <w:lang w:eastAsia="en-US"/>
        </w:rPr>
        <w:t>, as in</w:t>
      </w:r>
      <w:r w:rsidR="00197012" w:rsidRPr="00197012">
        <w:rPr>
          <w:rFonts w:ascii="Times New Roman" w:eastAsia="Times New Roman" w:hAnsi="Times New Roman" w:cs="Times New Roman"/>
          <w:lang w:eastAsia="en-US"/>
        </w:rPr>
        <w:t xml:space="preserve"> </w:t>
      </w:r>
      <w:r w:rsidR="007775AA">
        <w:rPr>
          <w:rFonts w:ascii="Times New Roman" w:eastAsia="Times New Roman" w:hAnsi="Times New Roman" w:cs="Times New Roman"/>
          <w:lang w:eastAsia="en-US"/>
        </w:rPr>
        <w:t>Koumi (2013a)</w:t>
      </w:r>
      <w:r w:rsidR="00197012" w:rsidRPr="00197012">
        <w:rPr>
          <w:rFonts w:ascii="Times New Roman" w:eastAsia="Times New Roman" w:hAnsi="Times New Roman" w:cs="Times New Roman"/>
          <w:lang w:eastAsia="en-US"/>
        </w:rPr>
        <w:t>.</w:t>
      </w:r>
    </w:p>
    <w:p w:rsidR="007468BC" w:rsidRPr="007468BC" w:rsidRDefault="007468BC" w:rsidP="007775AA">
      <w:pPr>
        <w:widowControl w:val="0"/>
        <w:spacing w:after="0" w:line="240" w:lineRule="auto"/>
        <w:ind w:firstLine="289"/>
        <w:rPr>
          <w:rFonts w:ascii="Times New Roman" w:eastAsia="Times New Roman" w:hAnsi="Times New Roman" w:cs="Times New Roman"/>
          <w:lang w:eastAsia="en-US"/>
        </w:rPr>
      </w:pPr>
      <w:r w:rsidRPr="007468BC">
        <w:rPr>
          <w:rFonts w:ascii="Times New Roman" w:eastAsia="Times New Roman" w:hAnsi="Times New Roman" w:cs="Times New Roman"/>
          <w:lang w:eastAsia="en-US"/>
        </w:rPr>
        <w:t xml:space="preserve">These outcomes will now be discussed in more specific terms through the two-dimensional matrix of cognitive learning goals in </w:t>
      </w:r>
      <w:r w:rsidR="00290943">
        <w:rPr>
          <w:rFonts w:ascii="Times New Roman" w:eastAsia="Times New Roman" w:hAnsi="Times New Roman" w:cs="Times New Roman"/>
          <w:lang w:eastAsia="en-US"/>
        </w:rPr>
        <w:t>Figure 5</w:t>
      </w:r>
      <w:r w:rsidRPr="007468BC">
        <w:rPr>
          <w:rFonts w:ascii="Times New Roman" w:eastAsia="Times New Roman" w:hAnsi="Times New Roman" w:cs="Times New Roman"/>
          <w:lang w:eastAsia="en-US"/>
        </w:rPr>
        <w:t xml:space="preserve">, with a shaded cell as an example of how to interpret the matrix of learning outcomes. This cell indicates a learning outcome of type 4/C, </w:t>
      </w:r>
      <w:r w:rsidRPr="007468BC">
        <w:rPr>
          <w:rFonts w:ascii="Times New Roman" w:eastAsia="Times New Roman" w:hAnsi="Times New Roman" w:cs="Times New Roman"/>
          <w:i/>
          <w:iCs/>
          <w:lang w:eastAsia="en-US"/>
        </w:rPr>
        <w:t>Analyse</w:t>
      </w:r>
      <w:r w:rsidRPr="007468BC">
        <w:rPr>
          <w:rFonts w:ascii="Times New Roman" w:eastAsia="Times New Roman" w:hAnsi="Times New Roman" w:cs="Times New Roman"/>
          <w:lang w:eastAsia="en-US"/>
        </w:rPr>
        <w:t xml:space="preserve"> some </w:t>
      </w:r>
      <w:r w:rsidRPr="007468BC">
        <w:rPr>
          <w:rFonts w:ascii="Times New Roman" w:eastAsia="Times New Roman" w:hAnsi="Times New Roman" w:cs="Times New Roman"/>
          <w:i/>
          <w:iCs/>
          <w:lang w:eastAsia="en-US"/>
        </w:rPr>
        <w:t>Procedural knowledge</w:t>
      </w:r>
      <w:r w:rsidRPr="007468BC">
        <w:rPr>
          <w:rFonts w:ascii="Times New Roman" w:eastAsia="Times New Roman" w:hAnsi="Times New Roman" w:cs="Times New Roman"/>
          <w:iCs/>
          <w:lang w:eastAsia="en-US"/>
        </w:rPr>
        <w:t>.</w:t>
      </w:r>
      <w:r w:rsidRPr="007468BC">
        <w:rPr>
          <w:rFonts w:ascii="Times New Roman" w:eastAsia="Times New Roman" w:hAnsi="Times New Roman" w:cs="Times New Roman"/>
          <w:i/>
          <w:iCs/>
          <w:lang w:eastAsia="en-US"/>
        </w:rPr>
        <w:t xml:space="preserve"> </w:t>
      </w:r>
      <w:r w:rsidRPr="007468BC">
        <w:rPr>
          <w:rFonts w:ascii="Times New Roman" w:eastAsia="Times New Roman" w:hAnsi="Times New Roman" w:cs="Times New Roman"/>
          <w:iCs/>
          <w:lang w:eastAsia="en-US"/>
        </w:rPr>
        <w:t>A</w:t>
      </w:r>
      <w:r w:rsidRPr="007468BC">
        <w:rPr>
          <w:rFonts w:ascii="Times New Roman" w:eastAsia="Times New Roman" w:hAnsi="Times New Roman" w:cs="Times New Roman"/>
          <w:lang w:eastAsia="en-US"/>
        </w:rPr>
        <w:t xml:space="preserve"> specific example of this, in the topic of metalwork, could be, </w:t>
      </w:r>
      <w:r w:rsidRPr="007468BC">
        <w:rPr>
          <w:rFonts w:ascii="Times New Roman" w:eastAsia="Times New Roman" w:hAnsi="Times New Roman" w:cs="Times New Roman"/>
          <w:i/>
          <w:iCs/>
          <w:lang w:eastAsia="en-US"/>
        </w:rPr>
        <w:t>differentiate between welding and soldering</w:t>
      </w:r>
      <w:r w:rsidRPr="007468BC">
        <w:rPr>
          <w:rFonts w:ascii="Times New Roman" w:eastAsia="Times New Roman" w:hAnsi="Times New Roman" w:cs="Times New Roman"/>
          <w:lang w:eastAsia="en-US"/>
        </w:rPr>
        <w:t>. Hence the taxonomy has a total of 4 x 6 = 24 types of learning outcome.</w:t>
      </w:r>
    </w:p>
    <w:p w:rsidR="007468BC" w:rsidRPr="00DD04EC" w:rsidRDefault="00DD3D0C" w:rsidP="007775AA">
      <w:pPr>
        <w:widowControl w:val="0"/>
        <w:spacing w:after="120" w:line="240" w:lineRule="auto"/>
        <w:ind w:firstLine="289"/>
        <w:rPr>
          <w:rFonts w:ascii="Times New Roman" w:eastAsia="Times New Roman" w:hAnsi="Times New Roman" w:cs="Times New Roman"/>
          <w:color w:val="FF0000"/>
          <w:lang w:eastAsia="en-US"/>
        </w:rPr>
      </w:pPr>
      <w:r>
        <w:rPr>
          <w:rFonts w:ascii="Times New Roman" w:eastAsia="Times New Roman" w:hAnsi="Times New Roman" w:cs="Times New Roman"/>
          <w:lang w:eastAsia="en-US"/>
        </w:rPr>
        <w:t>The Taxonomy deals largely</w:t>
      </w:r>
      <w:r w:rsidR="001670B2">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with the Cognitive domain</w:t>
      </w:r>
      <w:r w:rsidR="001670B2">
        <w:rPr>
          <w:rFonts w:ascii="Times New Roman" w:eastAsia="Times New Roman" w:hAnsi="Times New Roman" w:cs="Times New Roman"/>
          <w:lang w:eastAsia="en-US"/>
        </w:rPr>
        <w:t>,</w:t>
      </w:r>
      <w:r w:rsidR="001670B2" w:rsidRPr="001670B2">
        <w:rPr>
          <w:rFonts w:ascii="Times New Roman" w:eastAsia="Times New Roman" w:hAnsi="Times New Roman" w:cs="Times New Roman"/>
          <w:lang w:eastAsia="en-US"/>
        </w:rPr>
        <w:t xml:space="preserve"> </w:t>
      </w:r>
      <w:r w:rsidR="001670B2">
        <w:rPr>
          <w:rFonts w:ascii="Times New Roman" w:eastAsia="Times New Roman" w:hAnsi="Times New Roman" w:cs="Times New Roman"/>
          <w:lang w:eastAsia="en-US"/>
        </w:rPr>
        <w:t>but not exclusively</w:t>
      </w:r>
      <w:r>
        <w:rPr>
          <w:rFonts w:ascii="Times New Roman" w:eastAsia="Times New Roman" w:hAnsi="Times New Roman" w:cs="Times New Roman"/>
          <w:lang w:eastAsia="en-US"/>
        </w:rPr>
        <w:t xml:space="preserve">. </w:t>
      </w:r>
      <w:r w:rsidR="00DD04EC">
        <w:rPr>
          <w:rFonts w:ascii="Times New Roman" w:eastAsia="Times New Roman" w:hAnsi="Times New Roman" w:cs="Times New Roman"/>
          <w:lang w:eastAsia="en-US"/>
        </w:rPr>
        <w:t>Firstly</w:t>
      </w:r>
      <w:r w:rsidR="007468BC" w:rsidRPr="007468BC">
        <w:rPr>
          <w:rFonts w:ascii="Times New Roman" w:eastAsia="Times New Roman" w:hAnsi="Times New Roman" w:cs="Times New Roman"/>
          <w:lang w:eastAsia="en-US"/>
        </w:rPr>
        <w:t xml:space="preserve">, the cell Create/Procedures in </w:t>
      </w:r>
      <w:r w:rsidR="00290943">
        <w:rPr>
          <w:rFonts w:ascii="Times New Roman" w:eastAsia="Times New Roman" w:hAnsi="Times New Roman" w:cs="Times New Roman"/>
          <w:lang w:eastAsia="en-US"/>
        </w:rPr>
        <w:t>Figure 5</w:t>
      </w:r>
      <w:r w:rsidR="007468BC" w:rsidRPr="007468BC">
        <w:rPr>
          <w:rFonts w:ascii="Times New Roman" w:eastAsia="Times New Roman" w:hAnsi="Times New Roman" w:cs="Times New Roman"/>
          <w:lang w:eastAsia="en-US"/>
        </w:rPr>
        <w:t xml:space="preserve"> does include </w:t>
      </w:r>
      <w:r w:rsidR="007468BC" w:rsidRPr="007468BC">
        <w:rPr>
          <w:rFonts w:ascii="Times New Roman" w:eastAsia="Times New Roman" w:hAnsi="Times New Roman" w:cs="Times New Roman"/>
          <w:i/>
          <w:lang w:eastAsia="en-US"/>
        </w:rPr>
        <w:t>production of skills</w:t>
      </w:r>
      <w:r w:rsidR="007468BC" w:rsidRPr="007468BC">
        <w:rPr>
          <w:rFonts w:ascii="Times New Roman" w:eastAsia="Times New Roman" w:hAnsi="Times New Roman" w:cs="Times New Roman"/>
          <w:lang w:eastAsia="en-US"/>
        </w:rPr>
        <w:t xml:space="preserve"> in the expanded version of the taxonomy (Krathwohl, 2002)</w:t>
      </w:r>
      <w:r w:rsidR="00EA3C7C">
        <w:rPr>
          <w:rFonts w:ascii="Times New Roman" w:eastAsia="Times New Roman" w:hAnsi="Times New Roman" w:cs="Times New Roman"/>
          <w:lang w:eastAsia="en-US"/>
        </w:rPr>
        <w:t xml:space="preserve"> </w:t>
      </w:r>
      <w:r w:rsidR="007468BC" w:rsidRPr="00FC4A1F">
        <w:rPr>
          <w:rFonts w:ascii="Times New Roman" w:eastAsia="Times New Roman" w:hAnsi="Times New Roman" w:cs="Times New Roman"/>
          <w:vertAlign w:val="superscript"/>
          <w:lang w:eastAsia="en-US"/>
        </w:rPr>
        <w:footnoteReference w:id="6"/>
      </w:r>
      <w:r w:rsidR="009E2B1D">
        <w:rPr>
          <w:rFonts w:ascii="Times New Roman" w:eastAsia="Times New Roman" w:hAnsi="Times New Roman" w:cs="Times New Roman"/>
          <w:lang w:eastAsia="en-US"/>
        </w:rPr>
        <w:t>.</w:t>
      </w:r>
      <w:r>
        <w:rPr>
          <w:rFonts w:ascii="Times New Roman" w:eastAsia="Times New Roman" w:hAnsi="Times New Roman" w:cs="Times New Roman"/>
          <w:lang w:eastAsia="en-US"/>
        </w:rPr>
        <w:t xml:space="preserve"> Secondly, the expanded version of ‘Metacognitions’ includes ‘self-knowledge’ and this encompasses most of the affective teaching functions in Figure 1.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993"/>
        <w:gridCol w:w="1417"/>
        <w:gridCol w:w="1559"/>
        <w:gridCol w:w="1843"/>
      </w:tblGrid>
      <w:tr w:rsidR="007468BC" w:rsidRPr="00342CCB" w:rsidTr="000F1ACA">
        <w:tc>
          <w:tcPr>
            <w:tcW w:w="2835" w:type="dxa"/>
            <w:gridSpan w:val="2"/>
            <w:vMerge w:val="restart"/>
            <w:tcBorders>
              <w:top w:val="nil"/>
              <w:left w:val="nil"/>
              <w:right w:val="single" w:sz="18" w:space="0" w:color="auto"/>
            </w:tcBorders>
          </w:tcPr>
          <w:p w:rsidR="007468BC" w:rsidRPr="00342CCB" w:rsidRDefault="007468BC" w:rsidP="00F90DB9">
            <w:pPr>
              <w:spacing w:after="0" w:line="240" w:lineRule="auto"/>
              <w:rPr>
                <w:rFonts w:ascii="Times New Roman" w:eastAsia="Times New Roman" w:hAnsi="Times New Roman" w:cs="Times New Roman"/>
                <w:sz w:val="20"/>
                <w:szCs w:val="20"/>
                <w:lang w:eastAsia="en-US"/>
              </w:rPr>
            </w:pPr>
          </w:p>
        </w:tc>
        <w:tc>
          <w:tcPr>
            <w:tcW w:w="5812" w:type="dxa"/>
            <w:gridSpan w:val="4"/>
            <w:tcBorders>
              <w:top w:val="single" w:sz="18" w:space="0" w:color="auto"/>
              <w:left w:val="single" w:sz="18" w:space="0" w:color="auto"/>
              <w:bottom w:val="single" w:sz="12" w:space="0" w:color="auto"/>
              <w:right w:val="single" w:sz="18" w:space="0" w:color="auto"/>
            </w:tcBorders>
          </w:tcPr>
          <w:p w:rsidR="007468BC" w:rsidRPr="00342CCB" w:rsidRDefault="007468BC" w:rsidP="00F90DB9">
            <w:pPr>
              <w:spacing w:after="0" w:line="240" w:lineRule="auto"/>
              <w:rPr>
                <w:rFonts w:ascii="Times New Roman" w:eastAsia="Times New Roman" w:hAnsi="Times New Roman" w:cs="Times New Roman"/>
                <w:sz w:val="20"/>
                <w:szCs w:val="20"/>
                <w:lang w:eastAsia="en-US"/>
              </w:rPr>
            </w:pPr>
            <w:r w:rsidRPr="00342CCB">
              <w:rPr>
                <w:rFonts w:ascii="Times New Roman" w:eastAsia="Times New Roman" w:hAnsi="Times New Roman" w:cs="Times New Roman"/>
                <w:sz w:val="20"/>
                <w:szCs w:val="20"/>
                <w:lang w:eastAsia="en-US"/>
              </w:rPr>
              <w:t>Knowledge dimension</w:t>
            </w:r>
          </w:p>
        </w:tc>
      </w:tr>
      <w:tr w:rsidR="007468BC" w:rsidRPr="00342CCB" w:rsidTr="000F1ACA">
        <w:tc>
          <w:tcPr>
            <w:tcW w:w="2835" w:type="dxa"/>
            <w:gridSpan w:val="2"/>
            <w:vMerge/>
            <w:tcBorders>
              <w:left w:val="nil"/>
              <w:bottom w:val="single" w:sz="18" w:space="0" w:color="auto"/>
              <w:right w:val="single" w:sz="18" w:space="0" w:color="auto"/>
            </w:tcBorders>
          </w:tcPr>
          <w:p w:rsidR="007468BC" w:rsidRPr="00342CCB" w:rsidRDefault="007468BC" w:rsidP="00F90DB9">
            <w:pPr>
              <w:spacing w:after="0" w:line="240" w:lineRule="auto"/>
              <w:rPr>
                <w:rFonts w:ascii="Times New Roman" w:eastAsia="Times New Roman" w:hAnsi="Times New Roman" w:cs="Times New Roman"/>
                <w:sz w:val="20"/>
                <w:szCs w:val="20"/>
                <w:lang w:eastAsia="en-US"/>
              </w:rPr>
            </w:pPr>
          </w:p>
        </w:tc>
        <w:tc>
          <w:tcPr>
            <w:tcW w:w="993" w:type="dxa"/>
            <w:tcBorders>
              <w:top w:val="single" w:sz="12" w:space="0" w:color="auto"/>
              <w:left w:val="single" w:sz="18" w:space="0" w:color="auto"/>
              <w:bottom w:val="single" w:sz="18" w:space="0" w:color="auto"/>
              <w:right w:val="single" w:sz="6" w:space="0" w:color="auto"/>
            </w:tcBorders>
            <w:tcMar>
              <w:left w:w="85" w:type="dxa"/>
              <w:right w:w="85" w:type="dxa"/>
            </w:tcMar>
          </w:tcPr>
          <w:p w:rsidR="007468BC" w:rsidRPr="00342CCB" w:rsidRDefault="007468BC" w:rsidP="00F90DB9">
            <w:pPr>
              <w:spacing w:after="0" w:line="240" w:lineRule="auto"/>
              <w:rPr>
                <w:rFonts w:ascii="Times New Roman" w:eastAsia="Times New Roman" w:hAnsi="Times New Roman" w:cs="Times New Roman"/>
                <w:sz w:val="20"/>
                <w:szCs w:val="20"/>
                <w:lang w:eastAsia="en-US"/>
              </w:rPr>
            </w:pPr>
            <w:r w:rsidRPr="00342CCB">
              <w:rPr>
                <w:rFonts w:ascii="Times New Roman" w:eastAsia="Times New Roman" w:hAnsi="Times New Roman" w:cs="Times New Roman"/>
                <w:sz w:val="20"/>
                <w:szCs w:val="20"/>
                <w:lang w:eastAsia="en-US"/>
              </w:rPr>
              <w:t>A. Facts</w:t>
            </w:r>
          </w:p>
        </w:tc>
        <w:tc>
          <w:tcPr>
            <w:tcW w:w="1417" w:type="dxa"/>
            <w:tcBorders>
              <w:top w:val="single" w:sz="12" w:space="0" w:color="auto"/>
              <w:left w:val="single" w:sz="6" w:space="0" w:color="auto"/>
              <w:bottom w:val="single" w:sz="18" w:space="0" w:color="auto"/>
              <w:right w:val="single" w:sz="6" w:space="0" w:color="auto"/>
            </w:tcBorders>
            <w:tcMar>
              <w:left w:w="85" w:type="dxa"/>
              <w:right w:w="85" w:type="dxa"/>
            </w:tcMar>
          </w:tcPr>
          <w:p w:rsidR="007468BC" w:rsidRPr="00342CCB" w:rsidRDefault="007468BC" w:rsidP="00F90DB9">
            <w:pPr>
              <w:spacing w:after="0" w:line="240" w:lineRule="auto"/>
              <w:rPr>
                <w:rFonts w:ascii="Times New Roman" w:eastAsia="Times New Roman" w:hAnsi="Times New Roman" w:cs="Times New Roman"/>
                <w:sz w:val="20"/>
                <w:szCs w:val="20"/>
                <w:lang w:eastAsia="en-US"/>
              </w:rPr>
            </w:pPr>
            <w:r w:rsidRPr="00342CCB">
              <w:rPr>
                <w:rFonts w:ascii="Times New Roman" w:eastAsia="Times New Roman" w:hAnsi="Times New Roman" w:cs="Times New Roman"/>
                <w:sz w:val="20"/>
                <w:szCs w:val="20"/>
                <w:lang w:eastAsia="en-US"/>
              </w:rPr>
              <w:t>B. Concepts</w:t>
            </w:r>
          </w:p>
        </w:tc>
        <w:tc>
          <w:tcPr>
            <w:tcW w:w="1559" w:type="dxa"/>
            <w:tcBorders>
              <w:top w:val="single" w:sz="12" w:space="0" w:color="auto"/>
              <w:left w:val="single" w:sz="6" w:space="0" w:color="auto"/>
              <w:bottom w:val="single" w:sz="18" w:space="0" w:color="auto"/>
              <w:right w:val="single" w:sz="6" w:space="0" w:color="auto"/>
            </w:tcBorders>
            <w:tcMar>
              <w:left w:w="85" w:type="dxa"/>
              <w:right w:w="85" w:type="dxa"/>
            </w:tcMar>
          </w:tcPr>
          <w:p w:rsidR="007468BC" w:rsidRPr="00342CCB" w:rsidRDefault="007468BC" w:rsidP="00F90DB9">
            <w:pPr>
              <w:spacing w:after="0" w:line="240" w:lineRule="auto"/>
              <w:rPr>
                <w:rFonts w:ascii="Times New Roman" w:eastAsia="Times New Roman" w:hAnsi="Times New Roman" w:cs="Times New Roman"/>
                <w:sz w:val="20"/>
                <w:szCs w:val="20"/>
                <w:lang w:eastAsia="en-US"/>
              </w:rPr>
            </w:pPr>
            <w:r w:rsidRPr="00342CCB">
              <w:rPr>
                <w:rFonts w:ascii="Times New Roman" w:eastAsia="Times New Roman" w:hAnsi="Times New Roman" w:cs="Times New Roman"/>
                <w:sz w:val="20"/>
                <w:szCs w:val="20"/>
                <w:lang w:eastAsia="en-US"/>
              </w:rPr>
              <w:t>C. Procedures</w:t>
            </w:r>
          </w:p>
        </w:tc>
        <w:tc>
          <w:tcPr>
            <w:tcW w:w="1843" w:type="dxa"/>
            <w:tcBorders>
              <w:top w:val="single" w:sz="12" w:space="0" w:color="auto"/>
              <w:left w:val="single" w:sz="6" w:space="0" w:color="auto"/>
              <w:bottom w:val="single" w:sz="18" w:space="0" w:color="auto"/>
              <w:right w:val="single" w:sz="18" w:space="0" w:color="auto"/>
            </w:tcBorders>
            <w:tcMar>
              <w:left w:w="85" w:type="dxa"/>
              <w:right w:w="85" w:type="dxa"/>
            </w:tcMar>
          </w:tcPr>
          <w:p w:rsidR="007468BC" w:rsidRPr="00342CCB" w:rsidRDefault="007468BC" w:rsidP="00F90DB9">
            <w:pPr>
              <w:spacing w:after="0" w:line="240" w:lineRule="auto"/>
              <w:rPr>
                <w:rFonts w:ascii="Times New Roman" w:eastAsia="Times New Roman" w:hAnsi="Times New Roman" w:cs="Times New Roman"/>
                <w:sz w:val="20"/>
                <w:szCs w:val="20"/>
                <w:lang w:eastAsia="en-US"/>
              </w:rPr>
            </w:pPr>
            <w:r w:rsidRPr="00342CCB">
              <w:rPr>
                <w:rFonts w:ascii="Times New Roman" w:eastAsia="Times New Roman" w:hAnsi="Times New Roman" w:cs="Times New Roman"/>
                <w:sz w:val="20"/>
                <w:szCs w:val="20"/>
                <w:lang w:eastAsia="en-US"/>
              </w:rPr>
              <w:t>D. Metacognitions</w:t>
            </w:r>
          </w:p>
        </w:tc>
      </w:tr>
      <w:tr w:rsidR="007468BC" w:rsidRPr="00342CCB" w:rsidTr="000F1ACA">
        <w:tc>
          <w:tcPr>
            <w:tcW w:w="1276" w:type="dxa"/>
            <w:vMerge w:val="restart"/>
            <w:tcBorders>
              <w:top w:val="single" w:sz="18" w:space="0" w:color="auto"/>
              <w:left w:val="single" w:sz="18" w:space="0" w:color="auto"/>
              <w:right w:val="single" w:sz="12" w:space="0" w:color="auto"/>
            </w:tcBorders>
          </w:tcPr>
          <w:p w:rsidR="007468BC" w:rsidRPr="00342CCB" w:rsidRDefault="007468BC" w:rsidP="00F90DB9">
            <w:pPr>
              <w:spacing w:after="0" w:line="240" w:lineRule="auto"/>
              <w:rPr>
                <w:rFonts w:ascii="Times New Roman" w:eastAsia="Times New Roman" w:hAnsi="Times New Roman" w:cs="Times New Roman"/>
                <w:sz w:val="20"/>
                <w:szCs w:val="20"/>
                <w:lang w:eastAsia="en-US"/>
              </w:rPr>
            </w:pPr>
            <w:r w:rsidRPr="00342CCB">
              <w:rPr>
                <w:rFonts w:ascii="Times New Roman" w:eastAsia="Times New Roman" w:hAnsi="Times New Roman" w:cs="Times New Roman"/>
                <w:sz w:val="20"/>
                <w:szCs w:val="20"/>
                <w:lang w:eastAsia="en-US"/>
              </w:rPr>
              <w:t>Cognitive Processes</w:t>
            </w:r>
          </w:p>
        </w:tc>
        <w:tc>
          <w:tcPr>
            <w:tcW w:w="1559" w:type="dxa"/>
            <w:tcBorders>
              <w:top w:val="single" w:sz="18" w:space="0" w:color="auto"/>
              <w:left w:val="single" w:sz="12" w:space="0" w:color="auto"/>
              <w:bottom w:val="single" w:sz="6" w:space="0" w:color="auto"/>
              <w:right w:val="single" w:sz="18" w:space="0" w:color="auto"/>
            </w:tcBorders>
          </w:tcPr>
          <w:p w:rsidR="007468BC" w:rsidRPr="00342CCB" w:rsidRDefault="007468BC" w:rsidP="00F90DB9">
            <w:pPr>
              <w:spacing w:after="0" w:line="240" w:lineRule="auto"/>
              <w:rPr>
                <w:rFonts w:ascii="Times New Roman" w:eastAsia="Times New Roman" w:hAnsi="Times New Roman" w:cs="Times New Roman"/>
                <w:sz w:val="20"/>
                <w:szCs w:val="20"/>
                <w:lang w:eastAsia="en-US"/>
              </w:rPr>
            </w:pPr>
            <w:r w:rsidRPr="00342CCB">
              <w:rPr>
                <w:rFonts w:ascii="Times New Roman" w:eastAsia="Times New Roman" w:hAnsi="Times New Roman" w:cs="Times New Roman"/>
                <w:bCs/>
                <w:sz w:val="20"/>
                <w:szCs w:val="20"/>
                <w:lang w:eastAsia="en-US"/>
              </w:rPr>
              <w:t xml:space="preserve">1. </w:t>
            </w:r>
            <w:r w:rsidRPr="00342CCB">
              <w:rPr>
                <w:rFonts w:ascii="Times New Roman" w:eastAsia="Times New Roman" w:hAnsi="Times New Roman" w:cs="Times New Roman"/>
                <w:sz w:val="20"/>
                <w:szCs w:val="20"/>
                <w:lang w:eastAsia="en-US"/>
              </w:rPr>
              <w:t>Remember</w:t>
            </w:r>
          </w:p>
        </w:tc>
        <w:tc>
          <w:tcPr>
            <w:tcW w:w="993" w:type="dxa"/>
            <w:tcBorders>
              <w:top w:val="single" w:sz="18" w:space="0" w:color="auto"/>
              <w:left w:val="single" w:sz="18" w:space="0" w:color="auto"/>
              <w:bottom w:val="single" w:sz="6" w:space="0" w:color="auto"/>
              <w:right w:val="single" w:sz="6" w:space="0" w:color="auto"/>
            </w:tcBorders>
          </w:tcPr>
          <w:p w:rsidR="007468BC" w:rsidRPr="00342CCB" w:rsidRDefault="007468BC" w:rsidP="00F90DB9">
            <w:pPr>
              <w:spacing w:after="0" w:line="240" w:lineRule="auto"/>
              <w:rPr>
                <w:rFonts w:ascii="Times New Roman" w:eastAsia="Times New Roman" w:hAnsi="Times New Roman" w:cs="Times New Roman"/>
                <w:sz w:val="20"/>
                <w:szCs w:val="20"/>
                <w:lang w:eastAsia="en-US"/>
              </w:rPr>
            </w:pPr>
          </w:p>
        </w:tc>
        <w:tc>
          <w:tcPr>
            <w:tcW w:w="1417" w:type="dxa"/>
            <w:tcBorders>
              <w:top w:val="single" w:sz="18" w:space="0" w:color="auto"/>
              <w:left w:val="single" w:sz="6" w:space="0" w:color="auto"/>
              <w:bottom w:val="single" w:sz="6" w:space="0" w:color="auto"/>
              <w:right w:val="single" w:sz="6" w:space="0" w:color="auto"/>
            </w:tcBorders>
          </w:tcPr>
          <w:p w:rsidR="007468BC" w:rsidRPr="00342CCB" w:rsidRDefault="007468BC" w:rsidP="00F90DB9">
            <w:pPr>
              <w:spacing w:after="0" w:line="240" w:lineRule="auto"/>
              <w:rPr>
                <w:rFonts w:ascii="Times New Roman" w:eastAsia="Times New Roman" w:hAnsi="Times New Roman" w:cs="Times New Roman"/>
                <w:sz w:val="20"/>
                <w:szCs w:val="20"/>
                <w:lang w:eastAsia="en-US"/>
              </w:rPr>
            </w:pPr>
          </w:p>
        </w:tc>
        <w:tc>
          <w:tcPr>
            <w:tcW w:w="1559" w:type="dxa"/>
            <w:tcBorders>
              <w:top w:val="single" w:sz="18" w:space="0" w:color="auto"/>
              <w:left w:val="single" w:sz="6" w:space="0" w:color="auto"/>
              <w:bottom w:val="single" w:sz="6" w:space="0" w:color="auto"/>
              <w:right w:val="single" w:sz="6" w:space="0" w:color="auto"/>
            </w:tcBorders>
          </w:tcPr>
          <w:p w:rsidR="007468BC" w:rsidRPr="00342CCB" w:rsidRDefault="007468BC" w:rsidP="00F90DB9">
            <w:pPr>
              <w:spacing w:after="0" w:line="240" w:lineRule="auto"/>
              <w:rPr>
                <w:rFonts w:ascii="Times New Roman" w:eastAsia="Times New Roman" w:hAnsi="Times New Roman" w:cs="Times New Roman"/>
                <w:sz w:val="20"/>
                <w:szCs w:val="20"/>
                <w:lang w:eastAsia="en-US"/>
              </w:rPr>
            </w:pPr>
          </w:p>
        </w:tc>
        <w:tc>
          <w:tcPr>
            <w:tcW w:w="1843" w:type="dxa"/>
            <w:tcBorders>
              <w:top w:val="single" w:sz="18" w:space="0" w:color="auto"/>
              <w:left w:val="single" w:sz="6" w:space="0" w:color="auto"/>
              <w:bottom w:val="single" w:sz="6" w:space="0" w:color="auto"/>
              <w:right w:val="single" w:sz="18" w:space="0" w:color="auto"/>
            </w:tcBorders>
          </w:tcPr>
          <w:p w:rsidR="007468BC" w:rsidRPr="00342CCB" w:rsidRDefault="007468BC" w:rsidP="00F90DB9">
            <w:pPr>
              <w:spacing w:after="0" w:line="240" w:lineRule="auto"/>
              <w:rPr>
                <w:rFonts w:ascii="Times New Roman" w:eastAsia="Times New Roman" w:hAnsi="Times New Roman" w:cs="Times New Roman"/>
                <w:sz w:val="20"/>
                <w:szCs w:val="20"/>
                <w:lang w:eastAsia="en-US"/>
              </w:rPr>
            </w:pPr>
          </w:p>
        </w:tc>
      </w:tr>
      <w:tr w:rsidR="007468BC" w:rsidRPr="00342CCB" w:rsidTr="000F1ACA">
        <w:tc>
          <w:tcPr>
            <w:tcW w:w="1276" w:type="dxa"/>
            <w:vMerge/>
            <w:tcBorders>
              <w:left w:val="single" w:sz="18" w:space="0" w:color="auto"/>
              <w:right w:val="single" w:sz="12" w:space="0" w:color="auto"/>
            </w:tcBorders>
          </w:tcPr>
          <w:p w:rsidR="007468BC" w:rsidRPr="00342CCB" w:rsidRDefault="007468BC" w:rsidP="00F90DB9">
            <w:pPr>
              <w:spacing w:after="0" w:line="240" w:lineRule="auto"/>
              <w:rPr>
                <w:rFonts w:ascii="Times New Roman" w:eastAsia="Times New Roman" w:hAnsi="Times New Roman" w:cs="Times New Roman"/>
                <w:sz w:val="20"/>
                <w:szCs w:val="20"/>
                <w:lang w:eastAsia="en-US"/>
              </w:rPr>
            </w:pPr>
          </w:p>
        </w:tc>
        <w:tc>
          <w:tcPr>
            <w:tcW w:w="1559" w:type="dxa"/>
            <w:tcBorders>
              <w:top w:val="single" w:sz="6" w:space="0" w:color="auto"/>
              <w:left w:val="single" w:sz="12" w:space="0" w:color="auto"/>
              <w:bottom w:val="single" w:sz="6" w:space="0" w:color="auto"/>
              <w:right w:val="single" w:sz="18" w:space="0" w:color="auto"/>
            </w:tcBorders>
          </w:tcPr>
          <w:p w:rsidR="007468BC" w:rsidRPr="00342CCB" w:rsidRDefault="007468BC" w:rsidP="00F90DB9">
            <w:pPr>
              <w:spacing w:after="0" w:line="240" w:lineRule="auto"/>
              <w:rPr>
                <w:rFonts w:ascii="Times New Roman" w:eastAsia="Times New Roman" w:hAnsi="Times New Roman" w:cs="Times New Roman"/>
                <w:sz w:val="20"/>
                <w:szCs w:val="20"/>
                <w:lang w:eastAsia="en-US"/>
              </w:rPr>
            </w:pPr>
            <w:r w:rsidRPr="00342CCB">
              <w:rPr>
                <w:rFonts w:ascii="Times New Roman" w:eastAsia="Times New Roman" w:hAnsi="Times New Roman" w:cs="Times New Roman"/>
                <w:bCs/>
                <w:sz w:val="20"/>
                <w:szCs w:val="20"/>
                <w:lang w:eastAsia="en-US"/>
              </w:rPr>
              <w:t>2.</w:t>
            </w:r>
            <w:r w:rsidRPr="00342CCB">
              <w:rPr>
                <w:rFonts w:ascii="Times New Roman" w:eastAsia="Times New Roman" w:hAnsi="Times New Roman" w:cs="Times New Roman"/>
                <w:sz w:val="20"/>
                <w:szCs w:val="20"/>
                <w:lang w:eastAsia="en-US"/>
              </w:rPr>
              <w:t xml:space="preserve"> Understand</w:t>
            </w:r>
          </w:p>
        </w:tc>
        <w:tc>
          <w:tcPr>
            <w:tcW w:w="993" w:type="dxa"/>
            <w:tcBorders>
              <w:top w:val="single" w:sz="6" w:space="0" w:color="auto"/>
              <w:left w:val="single" w:sz="18" w:space="0" w:color="auto"/>
              <w:bottom w:val="single" w:sz="6" w:space="0" w:color="auto"/>
              <w:right w:val="single" w:sz="6" w:space="0" w:color="auto"/>
            </w:tcBorders>
          </w:tcPr>
          <w:p w:rsidR="007468BC" w:rsidRPr="00342CCB" w:rsidRDefault="007468BC" w:rsidP="00F90DB9">
            <w:pPr>
              <w:spacing w:after="0" w:line="240" w:lineRule="auto"/>
              <w:rPr>
                <w:rFonts w:ascii="Times New Roman" w:eastAsia="Times New Roman" w:hAnsi="Times New Roman" w:cs="Times New Roman"/>
                <w:sz w:val="20"/>
                <w:szCs w:val="20"/>
                <w:lang w:eastAsia="en-US"/>
              </w:rPr>
            </w:pPr>
          </w:p>
        </w:tc>
        <w:tc>
          <w:tcPr>
            <w:tcW w:w="1417" w:type="dxa"/>
            <w:tcBorders>
              <w:top w:val="single" w:sz="6" w:space="0" w:color="auto"/>
              <w:left w:val="single" w:sz="6" w:space="0" w:color="auto"/>
              <w:bottom w:val="single" w:sz="6" w:space="0" w:color="auto"/>
              <w:right w:val="single" w:sz="6" w:space="0" w:color="auto"/>
            </w:tcBorders>
          </w:tcPr>
          <w:p w:rsidR="007468BC" w:rsidRPr="00342CCB" w:rsidRDefault="007468BC" w:rsidP="00F90DB9">
            <w:pPr>
              <w:spacing w:after="0" w:line="240" w:lineRule="auto"/>
              <w:rPr>
                <w:rFonts w:ascii="Times New Roman" w:eastAsia="Times New Roman" w:hAnsi="Times New Roman" w:cs="Times New Roman"/>
                <w:sz w:val="20"/>
                <w:szCs w:val="20"/>
                <w:lang w:eastAsia="en-US"/>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7468BC" w:rsidRPr="00342CCB" w:rsidRDefault="007468BC" w:rsidP="00F90DB9">
            <w:pPr>
              <w:spacing w:after="0" w:line="240" w:lineRule="auto"/>
              <w:rPr>
                <w:rFonts w:ascii="Times New Roman" w:eastAsia="Times New Roman" w:hAnsi="Times New Roman" w:cs="Times New Roman"/>
                <w:sz w:val="20"/>
                <w:szCs w:val="20"/>
                <w:lang w:eastAsia="en-US"/>
              </w:rPr>
            </w:pPr>
          </w:p>
        </w:tc>
        <w:tc>
          <w:tcPr>
            <w:tcW w:w="1843" w:type="dxa"/>
            <w:tcBorders>
              <w:top w:val="single" w:sz="6" w:space="0" w:color="auto"/>
              <w:left w:val="single" w:sz="6" w:space="0" w:color="auto"/>
              <w:bottom w:val="single" w:sz="6" w:space="0" w:color="auto"/>
              <w:right w:val="single" w:sz="18" w:space="0" w:color="auto"/>
            </w:tcBorders>
          </w:tcPr>
          <w:p w:rsidR="007468BC" w:rsidRPr="00342CCB" w:rsidRDefault="007468BC" w:rsidP="00F90DB9">
            <w:pPr>
              <w:spacing w:after="0" w:line="240" w:lineRule="auto"/>
              <w:rPr>
                <w:rFonts w:ascii="Times New Roman" w:eastAsia="Times New Roman" w:hAnsi="Times New Roman" w:cs="Times New Roman"/>
                <w:sz w:val="20"/>
                <w:szCs w:val="20"/>
                <w:lang w:eastAsia="en-US"/>
              </w:rPr>
            </w:pPr>
          </w:p>
        </w:tc>
      </w:tr>
      <w:tr w:rsidR="007468BC" w:rsidRPr="00342CCB" w:rsidTr="000F1ACA">
        <w:tc>
          <w:tcPr>
            <w:tcW w:w="1276" w:type="dxa"/>
            <w:vMerge/>
            <w:tcBorders>
              <w:left w:val="single" w:sz="18" w:space="0" w:color="auto"/>
              <w:right w:val="single" w:sz="12" w:space="0" w:color="auto"/>
            </w:tcBorders>
          </w:tcPr>
          <w:p w:rsidR="007468BC" w:rsidRPr="00342CCB" w:rsidRDefault="007468BC" w:rsidP="00F90DB9">
            <w:pPr>
              <w:spacing w:after="0" w:line="240" w:lineRule="auto"/>
              <w:rPr>
                <w:rFonts w:ascii="Times New Roman" w:eastAsia="Times New Roman" w:hAnsi="Times New Roman" w:cs="Times New Roman"/>
                <w:sz w:val="20"/>
                <w:szCs w:val="20"/>
                <w:lang w:eastAsia="en-US"/>
              </w:rPr>
            </w:pPr>
          </w:p>
        </w:tc>
        <w:tc>
          <w:tcPr>
            <w:tcW w:w="1559" w:type="dxa"/>
            <w:tcBorders>
              <w:top w:val="single" w:sz="6" w:space="0" w:color="auto"/>
              <w:left w:val="single" w:sz="12" w:space="0" w:color="auto"/>
              <w:bottom w:val="single" w:sz="6" w:space="0" w:color="auto"/>
              <w:right w:val="single" w:sz="18" w:space="0" w:color="auto"/>
            </w:tcBorders>
          </w:tcPr>
          <w:p w:rsidR="007468BC" w:rsidRPr="00342CCB" w:rsidRDefault="007468BC" w:rsidP="00F90DB9">
            <w:pPr>
              <w:spacing w:after="0" w:line="240" w:lineRule="auto"/>
              <w:rPr>
                <w:rFonts w:ascii="Times New Roman" w:eastAsia="Times New Roman" w:hAnsi="Times New Roman" w:cs="Times New Roman"/>
                <w:i/>
                <w:sz w:val="20"/>
                <w:szCs w:val="20"/>
                <w:lang w:eastAsia="en-US"/>
              </w:rPr>
            </w:pPr>
            <w:r w:rsidRPr="00342CCB">
              <w:rPr>
                <w:rFonts w:ascii="Times New Roman" w:eastAsia="Times New Roman" w:hAnsi="Times New Roman" w:cs="Times New Roman"/>
                <w:iCs/>
                <w:sz w:val="20"/>
                <w:szCs w:val="20"/>
                <w:lang w:eastAsia="en-US"/>
              </w:rPr>
              <w:t>3.</w:t>
            </w:r>
            <w:r w:rsidRPr="00342CCB">
              <w:rPr>
                <w:rFonts w:ascii="Times New Roman" w:eastAsia="Times New Roman" w:hAnsi="Times New Roman" w:cs="Times New Roman"/>
                <w:i/>
                <w:sz w:val="20"/>
                <w:szCs w:val="20"/>
                <w:lang w:eastAsia="en-US"/>
              </w:rPr>
              <w:t xml:space="preserve"> </w:t>
            </w:r>
            <w:r w:rsidRPr="00342CCB">
              <w:rPr>
                <w:rFonts w:ascii="Times New Roman" w:eastAsia="Times New Roman" w:hAnsi="Times New Roman" w:cs="Times New Roman"/>
                <w:iCs/>
                <w:sz w:val="20"/>
                <w:szCs w:val="20"/>
                <w:lang w:eastAsia="en-US"/>
              </w:rPr>
              <w:t>Apply</w:t>
            </w:r>
          </w:p>
        </w:tc>
        <w:tc>
          <w:tcPr>
            <w:tcW w:w="993" w:type="dxa"/>
            <w:tcBorders>
              <w:top w:val="single" w:sz="6" w:space="0" w:color="auto"/>
              <w:left w:val="single" w:sz="18" w:space="0" w:color="auto"/>
              <w:bottom w:val="single" w:sz="6" w:space="0" w:color="auto"/>
              <w:right w:val="single" w:sz="6" w:space="0" w:color="auto"/>
            </w:tcBorders>
          </w:tcPr>
          <w:p w:rsidR="007468BC" w:rsidRPr="00342CCB" w:rsidRDefault="007468BC" w:rsidP="00F90DB9">
            <w:pPr>
              <w:spacing w:after="0" w:line="240" w:lineRule="auto"/>
              <w:rPr>
                <w:rFonts w:ascii="Times New Roman" w:eastAsia="Times New Roman" w:hAnsi="Times New Roman" w:cs="Times New Roman"/>
                <w:sz w:val="20"/>
                <w:szCs w:val="20"/>
                <w:lang w:eastAsia="en-US"/>
              </w:rPr>
            </w:pPr>
          </w:p>
        </w:tc>
        <w:tc>
          <w:tcPr>
            <w:tcW w:w="1417" w:type="dxa"/>
            <w:tcBorders>
              <w:top w:val="single" w:sz="6" w:space="0" w:color="auto"/>
              <w:left w:val="single" w:sz="6" w:space="0" w:color="auto"/>
              <w:bottom w:val="single" w:sz="6" w:space="0" w:color="auto"/>
              <w:right w:val="single" w:sz="6" w:space="0" w:color="auto"/>
            </w:tcBorders>
          </w:tcPr>
          <w:p w:rsidR="007468BC" w:rsidRPr="00342CCB" w:rsidRDefault="007468BC" w:rsidP="00F90DB9">
            <w:pPr>
              <w:spacing w:after="0" w:line="240" w:lineRule="auto"/>
              <w:rPr>
                <w:rFonts w:ascii="Times New Roman" w:eastAsia="Times New Roman" w:hAnsi="Times New Roman" w:cs="Times New Roman"/>
                <w:sz w:val="20"/>
                <w:szCs w:val="20"/>
                <w:lang w:eastAsia="en-US"/>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7468BC" w:rsidRPr="00342CCB" w:rsidRDefault="007468BC" w:rsidP="00F90DB9">
            <w:pPr>
              <w:spacing w:after="0" w:line="240" w:lineRule="auto"/>
              <w:rPr>
                <w:rFonts w:ascii="Times New Roman" w:eastAsia="Times New Roman" w:hAnsi="Times New Roman" w:cs="Times New Roman"/>
                <w:sz w:val="20"/>
                <w:szCs w:val="20"/>
                <w:lang w:eastAsia="en-US"/>
              </w:rPr>
            </w:pPr>
          </w:p>
        </w:tc>
        <w:tc>
          <w:tcPr>
            <w:tcW w:w="1843" w:type="dxa"/>
            <w:tcBorders>
              <w:top w:val="single" w:sz="6" w:space="0" w:color="auto"/>
              <w:left w:val="single" w:sz="6" w:space="0" w:color="auto"/>
              <w:bottom w:val="single" w:sz="6" w:space="0" w:color="auto"/>
              <w:right w:val="single" w:sz="18" w:space="0" w:color="auto"/>
            </w:tcBorders>
          </w:tcPr>
          <w:p w:rsidR="007468BC" w:rsidRPr="00342CCB" w:rsidRDefault="007468BC" w:rsidP="00F90DB9">
            <w:pPr>
              <w:spacing w:after="0" w:line="240" w:lineRule="auto"/>
              <w:rPr>
                <w:rFonts w:ascii="Times New Roman" w:eastAsia="Times New Roman" w:hAnsi="Times New Roman" w:cs="Times New Roman"/>
                <w:sz w:val="20"/>
                <w:szCs w:val="20"/>
                <w:lang w:eastAsia="en-US"/>
              </w:rPr>
            </w:pPr>
          </w:p>
        </w:tc>
      </w:tr>
      <w:tr w:rsidR="007468BC" w:rsidRPr="00342CCB" w:rsidTr="000F1ACA">
        <w:tc>
          <w:tcPr>
            <w:tcW w:w="1276" w:type="dxa"/>
            <w:vMerge/>
            <w:tcBorders>
              <w:left w:val="single" w:sz="18" w:space="0" w:color="auto"/>
              <w:right w:val="single" w:sz="12" w:space="0" w:color="auto"/>
            </w:tcBorders>
          </w:tcPr>
          <w:p w:rsidR="007468BC" w:rsidRPr="00342CCB" w:rsidRDefault="007468BC" w:rsidP="00F90DB9">
            <w:pPr>
              <w:spacing w:after="0" w:line="240" w:lineRule="auto"/>
              <w:rPr>
                <w:rFonts w:ascii="Times New Roman" w:eastAsia="Times New Roman" w:hAnsi="Times New Roman" w:cs="Times New Roman"/>
                <w:sz w:val="20"/>
                <w:szCs w:val="20"/>
                <w:lang w:eastAsia="en-US"/>
              </w:rPr>
            </w:pPr>
          </w:p>
        </w:tc>
        <w:tc>
          <w:tcPr>
            <w:tcW w:w="1559" w:type="dxa"/>
            <w:tcBorders>
              <w:top w:val="single" w:sz="6" w:space="0" w:color="auto"/>
              <w:left w:val="single" w:sz="12" w:space="0" w:color="auto"/>
              <w:bottom w:val="single" w:sz="6" w:space="0" w:color="auto"/>
              <w:right w:val="single" w:sz="18" w:space="0" w:color="auto"/>
            </w:tcBorders>
          </w:tcPr>
          <w:p w:rsidR="007468BC" w:rsidRPr="00342CCB" w:rsidRDefault="007468BC" w:rsidP="00F90DB9">
            <w:pPr>
              <w:spacing w:after="0" w:line="240" w:lineRule="auto"/>
              <w:rPr>
                <w:rFonts w:ascii="Times New Roman" w:eastAsia="Times New Roman" w:hAnsi="Times New Roman" w:cs="Times New Roman"/>
                <w:sz w:val="20"/>
                <w:szCs w:val="20"/>
                <w:lang w:eastAsia="en-US"/>
              </w:rPr>
            </w:pPr>
            <w:r w:rsidRPr="00342CCB">
              <w:rPr>
                <w:rFonts w:ascii="Times New Roman" w:eastAsia="Times New Roman" w:hAnsi="Times New Roman" w:cs="Times New Roman"/>
                <w:sz w:val="20"/>
                <w:szCs w:val="20"/>
                <w:lang w:eastAsia="en-US"/>
              </w:rPr>
              <w:t>4. Analyse</w:t>
            </w:r>
          </w:p>
        </w:tc>
        <w:tc>
          <w:tcPr>
            <w:tcW w:w="993" w:type="dxa"/>
            <w:tcBorders>
              <w:top w:val="single" w:sz="6" w:space="0" w:color="auto"/>
              <w:left w:val="single" w:sz="18" w:space="0" w:color="auto"/>
              <w:bottom w:val="single" w:sz="6" w:space="0" w:color="auto"/>
              <w:right w:val="single" w:sz="6" w:space="0" w:color="auto"/>
            </w:tcBorders>
          </w:tcPr>
          <w:p w:rsidR="007468BC" w:rsidRPr="00342CCB" w:rsidRDefault="007468BC" w:rsidP="00F90DB9">
            <w:pPr>
              <w:spacing w:after="0" w:line="240" w:lineRule="auto"/>
              <w:rPr>
                <w:rFonts w:ascii="Times New Roman" w:eastAsia="Times New Roman" w:hAnsi="Times New Roman" w:cs="Times New Roman"/>
                <w:sz w:val="20"/>
                <w:szCs w:val="20"/>
                <w:lang w:eastAsia="en-US"/>
              </w:rPr>
            </w:pPr>
          </w:p>
        </w:tc>
        <w:tc>
          <w:tcPr>
            <w:tcW w:w="1417" w:type="dxa"/>
            <w:tcBorders>
              <w:top w:val="single" w:sz="6" w:space="0" w:color="auto"/>
              <w:left w:val="single" w:sz="6" w:space="0" w:color="auto"/>
              <w:bottom w:val="single" w:sz="6" w:space="0" w:color="auto"/>
              <w:right w:val="single" w:sz="6" w:space="0" w:color="auto"/>
            </w:tcBorders>
          </w:tcPr>
          <w:p w:rsidR="007468BC" w:rsidRPr="00342CCB" w:rsidRDefault="007468BC" w:rsidP="00F90DB9">
            <w:pPr>
              <w:spacing w:after="0" w:line="240" w:lineRule="auto"/>
              <w:rPr>
                <w:rFonts w:ascii="Times New Roman" w:eastAsia="Times New Roman" w:hAnsi="Times New Roman" w:cs="Times New Roman"/>
                <w:sz w:val="20"/>
                <w:szCs w:val="20"/>
                <w:lang w:eastAsia="en-US"/>
              </w:rPr>
            </w:pPr>
          </w:p>
        </w:tc>
        <w:tc>
          <w:tcPr>
            <w:tcW w:w="1559" w:type="dxa"/>
            <w:tcBorders>
              <w:top w:val="single" w:sz="6" w:space="0" w:color="auto"/>
              <w:left w:val="single" w:sz="6" w:space="0" w:color="auto"/>
              <w:bottom w:val="single" w:sz="6" w:space="0" w:color="auto"/>
              <w:right w:val="single" w:sz="6" w:space="0" w:color="auto"/>
            </w:tcBorders>
            <w:shd w:val="pct35" w:color="auto" w:fill="auto"/>
          </w:tcPr>
          <w:p w:rsidR="007468BC" w:rsidRPr="00342CCB" w:rsidRDefault="007468BC" w:rsidP="00F90DB9">
            <w:pPr>
              <w:spacing w:after="0" w:line="240" w:lineRule="auto"/>
              <w:rPr>
                <w:rFonts w:ascii="Times New Roman" w:eastAsia="Times New Roman" w:hAnsi="Times New Roman" w:cs="Times New Roman"/>
                <w:sz w:val="20"/>
                <w:szCs w:val="20"/>
                <w:lang w:eastAsia="en-US"/>
              </w:rPr>
            </w:pPr>
          </w:p>
        </w:tc>
        <w:tc>
          <w:tcPr>
            <w:tcW w:w="1843" w:type="dxa"/>
            <w:tcBorders>
              <w:top w:val="single" w:sz="6" w:space="0" w:color="auto"/>
              <w:left w:val="single" w:sz="6" w:space="0" w:color="auto"/>
              <w:bottom w:val="single" w:sz="6" w:space="0" w:color="auto"/>
              <w:right w:val="single" w:sz="18" w:space="0" w:color="auto"/>
            </w:tcBorders>
          </w:tcPr>
          <w:p w:rsidR="007468BC" w:rsidRPr="00342CCB" w:rsidRDefault="007468BC" w:rsidP="00F90DB9">
            <w:pPr>
              <w:spacing w:after="0" w:line="240" w:lineRule="auto"/>
              <w:rPr>
                <w:rFonts w:ascii="Times New Roman" w:eastAsia="Times New Roman" w:hAnsi="Times New Roman" w:cs="Times New Roman"/>
                <w:sz w:val="20"/>
                <w:szCs w:val="20"/>
                <w:lang w:eastAsia="en-US"/>
              </w:rPr>
            </w:pPr>
          </w:p>
        </w:tc>
      </w:tr>
      <w:tr w:rsidR="007468BC" w:rsidRPr="00342CCB" w:rsidTr="000F1ACA">
        <w:tc>
          <w:tcPr>
            <w:tcW w:w="1276" w:type="dxa"/>
            <w:vMerge/>
            <w:tcBorders>
              <w:left w:val="single" w:sz="18" w:space="0" w:color="auto"/>
              <w:right w:val="single" w:sz="12" w:space="0" w:color="auto"/>
            </w:tcBorders>
          </w:tcPr>
          <w:p w:rsidR="007468BC" w:rsidRPr="00342CCB" w:rsidRDefault="007468BC" w:rsidP="00F90DB9">
            <w:pPr>
              <w:spacing w:after="0" w:line="240" w:lineRule="auto"/>
              <w:rPr>
                <w:rFonts w:ascii="Times New Roman" w:eastAsia="Times New Roman" w:hAnsi="Times New Roman" w:cs="Times New Roman"/>
                <w:sz w:val="20"/>
                <w:szCs w:val="20"/>
                <w:lang w:eastAsia="en-US"/>
              </w:rPr>
            </w:pPr>
          </w:p>
        </w:tc>
        <w:tc>
          <w:tcPr>
            <w:tcW w:w="1559" w:type="dxa"/>
            <w:tcBorders>
              <w:top w:val="single" w:sz="6" w:space="0" w:color="auto"/>
              <w:left w:val="single" w:sz="12" w:space="0" w:color="auto"/>
              <w:bottom w:val="single" w:sz="6" w:space="0" w:color="auto"/>
              <w:right w:val="single" w:sz="18" w:space="0" w:color="auto"/>
            </w:tcBorders>
          </w:tcPr>
          <w:p w:rsidR="007468BC" w:rsidRPr="00342CCB" w:rsidRDefault="007468BC" w:rsidP="00F90DB9">
            <w:pPr>
              <w:spacing w:after="0" w:line="240" w:lineRule="auto"/>
              <w:rPr>
                <w:rFonts w:ascii="Times New Roman" w:eastAsia="Times New Roman" w:hAnsi="Times New Roman" w:cs="Times New Roman"/>
                <w:sz w:val="20"/>
                <w:szCs w:val="20"/>
                <w:lang w:eastAsia="en-US"/>
              </w:rPr>
            </w:pPr>
            <w:r w:rsidRPr="00342CCB">
              <w:rPr>
                <w:rFonts w:ascii="Times New Roman" w:eastAsia="Times New Roman" w:hAnsi="Times New Roman" w:cs="Times New Roman"/>
                <w:sz w:val="20"/>
                <w:szCs w:val="20"/>
                <w:lang w:eastAsia="en-US"/>
              </w:rPr>
              <w:t>5. Evaluate</w:t>
            </w:r>
          </w:p>
        </w:tc>
        <w:tc>
          <w:tcPr>
            <w:tcW w:w="993" w:type="dxa"/>
            <w:tcBorders>
              <w:top w:val="single" w:sz="6" w:space="0" w:color="auto"/>
              <w:left w:val="single" w:sz="18" w:space="0" w:color="auto"/>
              <w:bottom w:val="single" w:sz="6" w:space="0" w:color="auto"/>
              <w:right w:val="single" w:sz="6" w:space="0" w:color="auto"/>
            </w:tcBorders>
          </w:tcPr>
          <w:p w:rsidR="007468BC" w:rsidRPr="00342CCB" w:rsidRDefault="007468BC" w:rsidP="00F90DB9">
            <w:pPr>
              <w:spacing w:after="0" w:line="240" w:lineRule="auto"/>
              <w:rPr>
                <w:rFonts w:ascii="Times New Roman" w:eastAsia="Times New Roman" w:hAnsi="Times New Roman" w:cs="Times New Roman"/>
                <w:sz w:val="20"/>
                <w:szCs w:val="20"/>
                <w:lang w:eastAsia="en-US"/>
              </w:rPr>
            </w:pPr>
          </w:p>
        </w:tc>
        <w:tc>
          <w:tcPr>
            <w:tcW w:w="1417" w:type="dxa"/>
            <w:tcBorders>
              <w:top w:val="single" w:sz="6" w:space="0" w:color="auto"/>
              <w:left w:val="single" w:sz="6" w:space="0" w:color="auto"/>
              <w:bottom w:val="single" w:sz="6" w:space="0" w:color="auto"/>
              <w:right w:val="single" w:sz="6" w:space="0" w:color="auto"/>
            </w:tcBorders>
          </w:tcPr>
          <w:p w:rsidR="007468BC" w:rsidRPr="00342CCB" w:rsidRDefault="007468BC" w:rsidP="00F90DB9">
            <w:pPr>
              <w:spacing w:after="0" w:line="240" w:lineRule="auto"/>
              <w:rPr>
                <w:rFonts w:ascii="Times New Roman" w:eastAsia="Times New Roman" w:hAnsi="Times New Roman" w:cs="Times New Roman"/>
                <w:sz w:val="20"/>
                <w:szCs w:val="20"/>
                <w:lang w:eastAsia="en-US"/>
              </w:rPr>
            </w:pPr>
          </w:p>
        </w:tc>
        <w:tc>
          <w:tcPr>
            <w:tcW w:w="1559" w:type="dxa"/>
            <w:tcBorders>
              <w:top w:val="single" w:sz="6" w:space="0" w:color="auto"/>
              <w:left w:val="single" w:sz="6" w:space="0" w:color="auto"/>
              <w:bottom w:val="single" w:sz="6" w:space="0" w:color="auto"/>
              <w:right w:val="single" w:sz="6" w:space="0" w:color="auto"/>
            </w:tcBorders>
          </w:tcPr>
          <w:p w:rsidR="007468BC" w:rsidRPr="00342CCB" w:rsidRDefault="007468BC" w:rsidP="00F90DB9">
            <w:pPr>
              <w:spacing w:after="0" w:line="240" w:lineRule="auto"/>
              <w:rPr>
                <w:rFonts w:ascii="Times New Roman" w:eastAsia="Times New Roman" w:hAnsi="Times New Roman" w:cs="Times New Roman"/>
                <w:sz w:val="20"/>
                <w:szCs w:val="20"/>
                <w:lang w:eastAsia="en-US"/>
              </w:rPr>
            </w:pPr>
          </w:p>
        </w:tc>
        <w:tc>
          <w:tcPr>
            <w:tcW w:w="1843" w:type="dxa"/>
            <w:tcBorders>
              <w:top w:val="single" w:sz="6" w:space="0" w:color="auto"/>
              <w:left w:val="single" w:sz="6" w:space="0" w:color="auto"/>
              <w:bottom w:val="single" w:sz="6" w:space="0" w:color="auto"/>
              <w:right w:val="single" w:sz="18" w:space="0" w:color="auto"/>
            </w:tcBorders>
          </w:tcPr>
          <w:p w:rsidR="007468BC" w:rsidRPr="00342CCB" w:rsidRDefault="007468BC" w:rsidP="00F90DB9">
            <w:pPr>
              <w:spacing w:after="0" w:line="240" w:lineRule="auto"/>
              <w:rPr>
                <w:rFonts w:ascii="Times New Roman" w:eastAsia="Times New Roman" w:hAnsi="Times New Roman" w:cs="Times New Roman"/>
                <w:sz w:val="20"/>
                <w:szCs w:val="20"/>
                <w:lang w:eastAsia="en-US"/>
              </w:rPr>
            </w:pPr>
          </w:p>
        </w:tc>
      </w:tr>
      <w:tr w:rsidR="007468BC" w:rsidRPr="00342CCB" w:rsidTr="000F1ACA">
        <w:tc>
          <w:tcPr>
            <w:tcW w:w="1276" w:type="dxa"/>
            <w:vMerge/>
            <w:tcBorders>
              <w:left w:val="single" w:sz="18" w:space="0" w:color="auto"/>
              <w:bottom w:val="single" w:sz="18" w:space="0" w:color="auto"/>
              <w:right w:val="single" w:sz="12" w:space="0" w:color="auto"/>
            </w:tcBorders>
          </w:tcPr>
          <w:p w:rsidR="007468BC" w:rsidRPr="00342CCB" w:rsidRDefault="007468BC" w:rsidP="00F90DB9">
            <w:pPr>
              <w:spacing w:after="0" w:line="240" w:lineRule="auto"/>
              <w:rPr>
                <w:rFonts w:ascii="Times New Roman" w:eastAsia="Times New Roman" w:hAnsi="Times New Roman" w:cs="Times New Roman"/>
                <w:sz w:val="20"/>
                <w:szCs w:val="20"/>
                <w:lang w:eastAsia="en-US"/>
              </w:rPr>
            </w:pPr>
          </w:p>
        </w:tc>
        <w:tc>
          <w:tcPr>
            <w:tcW w:w="1559" w:type="dxa"/>
            <w:tcBorders>
              <w:top w:val="single" w:sz="6" w:space="0" w:color="auto"/>
              <w:left w:val="single" w:sz="12" w:space="0" w:color="auto"/>
              <w:bottom w:val="single" w:sz="18" w:space="0" w:color="auto"/>
              <w:right w:val="single" w:sz="18" w:space="0" w:color="auto"/>
            </w:tcBorders>
          </w:tcPr>
          <w:p w:rsidR="007468BC" w:rsidRPr="00342CCB" w:rsidRDefault="007468BC" w:rsidP="00F90DB9">
            <w:pPr>
              <w:spacing w:after="0" w:line="240" w:lineRule="auto"/>
              <w:rPr>
                <w:rFonts w:ascii="Times New Roman" w:eastAsia="Times New Roman" w:hAnsi="Times New Roman" w:cs="Times New Roman"/>
                <w:sz w:val="20"/>
                <w:szCs w:val="20"/>
                <w:lang w:eastAsia="en-US"/>
              </w:rPr>
            </w:pPr>
            <w:r w:rsidRPr="00342CCB">
              <w:rPr>
                <w:rFonts w:ascii="Times New Roman" w:eastAsia="Times New Roman" w:hAnsi="Times New Roman" w:cs="Times New Roman"/>
                <w:sz w:val="20"/>
                <w:szCs w:val="20"/>
                <w:lang w:eastAsia="en-US"/>
              </w:rPr>
              <w:t>6. Create</w:t>
            </w:r>
          </w:p>
        </w:tc>
        <w:tc>
          <w:tcPr>
            <w:tcW w:w="993" w:type="dxa"/>
            <w:tcBorders>
              <w:top w:val="single" w:sz="6" w:space="0" w:color="auto"/>
              <w:left w:val="single" w:sz="18" w:space="0" w:color="auto"/>
              <w:bottom w:val="single" w:sz="18" w:space="0" w:color="auto"/>
              <w:right w:val="single" w:sz="6" w:space="0" w:color="auto"/>
            </w:tcBorders>
          </w:tcPr>
          <w:p w:rsidR="007468BC" w:rsidRPr="00342CCB" w:rsidRDefault="007468BC" w:rsidP="00F90DB9">
            <w:pPr>
              <w:spacing w:after="0" w:line="240" w:lineRule="auto"/>
              <w:rPr>
                <w:rFonts w:ascii="Times New Roman" w:eastAsia="Times New Roman" w:hAnsi="Times New Roman" w:cs="Times New Roman"/>
                <w:sz w:val="20"/>
                <w:szCs w:val="20"/>
                <w:lang w:eastAsia="en-US"/>
              </w:rPr>
            </w:pPr>
          </w:p>
        </w:tc>
        <w:tc>
          <w:tcPr>
            <w:tcW w:w="1417" w:type="dxa"/>
            <w:tcBorders>
              <w:top w:val="single" w:sz="6" w:space="0" w:color="auto"/>
              <w:left w:val="single" w:sz="6" w:space="0" w:color="auto"/>
              <w:bottom w:val="single" w:sz="18" w:space="0" w:color="auto"/>
              <w:right w:val="single" w:sz="6" w:space="0" w:color="auto"/>
            </w:tcBorders>
          </w:tcPr>
          <w:p w:rsidR="007468BC" w:rsidRPr="00342CCB" w:rsidRDefault="007468BC" w:rsidP="00F90DB9">
            <w:pPr>
              <w:spacing w:after="0" w:line="240" w:lineRule="auto"/>
              <w:rPr>
                <w:rFonts w:ascii="Times New Roman" w:eastAsia="Times New Roman" w:hAnsi="Times New Roman" w:cs="Times New Roman"/>
                <w:sz w:val="20"/>
                <w:szCs w:val="20"/>
                <w:lang w:eastAsia="en-US"/>
              </w:rPr>
            </w:pPr>
          </w:p>
        </w:tc>
        <w:tc>
          <w:tcPr>
            <w:tcW w:w="1559" w:type="dxa"/>
            <w:tcBorders>
              <w:top w:val="single" w:sz="6" w:space="0" w:color="auto"/>
              <w:left w:val="single" w:sz="6" w:space="0" w:color="auto"/>
              <w:bottom w:val="single" w:sz="18" w:space="0" w:color="auto"/>
              <w:right w:val="single" w:sz="6" w:space="0" w:color="auto"/>
            </w:tcBorders>
          </w:tcPr>
          <w:p w:rsidR="007468BC" w:rsidRPr="00342CCB" w:rsidRDefault="007468BC" w:rsidP="00F90DB9">
            <w:pPr>
              <w:spacing w:after="0" w:line="240" w:lineRule="auto"/>
              <w:rPr>
                <w:rFonts w:ascii="Times New Roman" w:eastAsia="Times New Roman" w:hAnsi="Times New Roman" w:cs="Times New Roman"/>
                <w:sz w:val="20"/>
                <w:szCs w:val="20"/>
                <w:lang w:eastAsia="en-US"/>
              </w:rPr>
            </w:pPr>
          </w:p>
        </w:tc>
        <w:tc>
          <w:tcPr>
            <w:tcW w:w="1843" w:type="dxa"/>
            <w:tcBorders>
              <w:top w:val="single" w:sz="6" w:space="0" w:color="auto"/>
              <w:left w:val="single" w:sz="6" w:space="0" w:color="auto"/>
              <w:bottom w:val="single" w:sz="18" w:space="0" w:color="auto"/>
              <w:right w:val="single" w:sz="18" w:space="0" w:color="auto"/>
            </w:tcBorders>
          </w:tcPr>
          <w:p w:rsidR="007468BC" w:rsidRPr="00342CCB" w:rsidRDefault="007468BC" w:rsidP="00F90DB9">
            <w:pPr>
              <w:spacing w:after="0" w:line="240" w:lineRule="auto"/>
              <w:rPr>
                <w:rFonts w:ascii="Times New Roman" w:eastAsia="Times New Roman" w:hAnsi="Times New Roman" w:cs="Times New Roman"/>
                <w:sz w:val="20"/>
                <w:szCs w:val="20"/>
                <w:lang w:eastAsia="en-US"/>
              </w:rPr>
            </w:pPr>
          </w:p>
        </w:tc>
      </w:tr>
    </w:tbl>
    <w:p w:rsidR="007468BC" w:rsidRPr="009E2B1D" w:rsidRDefault="00290943" w:rsidP="008C0502">
      <w:pPr>
        <w:spacing w:before="60" w:after="0" w:line="240" w:lineRule="auto"/>
        <w:rPr>
          <w:rFonts w:ascii="Times New Roman" w:eastAsia="Times New Roman" w:hAnsi="Times New Roman" w:cs="Times New Roman"/>
          <w:b/>
          <w:lang w:eastAsia="en-US"/>
        </w:rPr>
      </w:pPr>
      <w:r>
        <w:rPr>
          <w:rFonts w:ascii="Times New Roman" w:eastAsia="Times New Roman" w:hAnsi="Times New Roman" w:cs="Times New Roman"/>
          <w:b/>
          <w:lang w:eastAsia="en-US"/>
        </w:rPr>
        <w:t>Figure 5</w:t>
      </w:r>
      <w:r w:rsidR="007468BC" w:rsidRPr="009E2B1D">
        <w:rPr>
          <w:rFonts w:ascii="Times New Roman" w:eastAsia="Times New Roman" w:hAnsi="Times New Roman" w:cs="Times New Roman"/>
          <w:b/>
          <w:lang w:eastAsia="en-US"/>
        </w:rPr>
        <w:t xml:space="preserve">. A typical cell, 4/c, in the Revision of Bloom’s taxonomy </w:t>
      </w:r>
      <w:r w:rsidR="00DD3D0C">
        <w:rPr>
          <w:rFonts w:ascii="Times New Roman" w:eastAsia="Times New Roman" w:hAnsi="Times New Roman" w:cs="Times New Roman"/>
          <w:b/>
          <w:lang w:eastAsia="en-US"/>
        </w:rPr>
        <w:t xml:space="preserve">of Learning Objectives </w:t>
      </w:r>
      <w:r w:rsidR="007468BC" w:rsidRPr="009E2B1D">
        <w:rPr>
          <w:rFonts w:ascii="Times New Roman" w:eastAsia="Times New Roman" w:hAnsi="Times New Roman" w:cs="Times New Roman"/>
          <w:b/>
          <w:lang w:eastAsia="en-US"/>
        </w:rPr>
        <w:t>(Krathwohl, 2002)</w:t>
      </w:r>
    </w:p>
    <w:p w:rsidR="007468BC" w:rsidRPr="007468BC" w:rsidRDefault="007468BC" w:rsidP="007468BC">
      <w:pPr>
        <w:spacing w:after="0" w:line="240" w:lineRule="auto"/>
        <w:rPr>
          <w:rFonts w:ascii="Times New Roman" w:eastAsia="Times New Roman" w:hAnsi="Times New Roman" w:cs="Times New Roman"/>
          <w:lang w:eastAsia="en-US"/>
        </w:rPr>
      </w:pPr>
    </w:p>
    <w:p w:rsidR="007468BC" w:rsidRPr="007468BC" w:rsidRDefault="007468BC" w:rsidP="007468BC">
      <w:pPr>
        <w:spacing w:after="0" w:line="240" w:lineRule="auto"/>
        <w:ind w:firstLine="289"/>
        <w:rPr>
          <w:rFonts w:ascii="Times New Roman" w:eastAsia="Times New Roman" w:hAnsi="Times New Roman" w:cs="Times New Roman"/>
          <w:b/>
          <w:lang w:eastAsia="en-US"/>
        </w:rPr>
      </w:pPr>
      <w:r w:rsidRPr="007468BC">
        <w:rPr>
          <w:rFonts w:ascii="Times New Roman" w:eastAsia="Times New Roman" w:hAnsi="Times New Roman" w:cs="Times New Roman"/>
          <w:lang w:eastAsia="en-US"/>
        </w:rPr>
        <w:t xml:space="preserve">In </w:t>
      </w:r>
      <w:r w:rsidR="004F4015">
        <w:rPr>
          <w:rFonts w:ascii="Times New Roman" w:eastAsia="Times New Roman" w:hAnsi="Times New Roman" w:cs="Times New Roman"/>
          <w:lang w:eastAsia="en-US"/>
        </w:rPr>
        <w:t>Figure 6</w:t>
      </w:r>
      <w:r w:rsidRPr="007468BC">
        <w:rPr>
          <w:rFonts w:ascii="Times New Roman" w:eastAsia="Times New Roman" w:hAnsi="Times New Roman" w:cs="Times New Roman"/>
          <w:lang w:eastAsia="en-US"/>
        </w:rPr>
        <w:t xml:space="preserve">, a </w:t>
      </w:r>
      <w:r w:rsidRPr="007468BC">
        <w:rPr>
          <w:rFonts w:ascii="Times New Roman" w:eastAsia="Times New Roman" w:hAnsi="Times New Roman" w:cs="Times New Roman"/>
          <w:b/>
          <w:bCs/>
          <w:lang w:eastAsia="en-US"/>
        </w:rPr>
        <w:t xml:space="preserve">bold </w:t>
      </w:r>
      <w:r w:rsidRPr="007468BC">
        <w:rPr>
          <w:rFonts w:ascii="Times New Roman" w:eastAsia="Times New Roman" w:hAnsi="Times New Roman" w:cs="Times New Roman"/>
          <w:lang w:eastAsia="en-US"/>
        </w:rPr>
        <w:t>font has been used for those learning outcomes that can be achieved with non-stop viewing of self-standing video (no supplementary print), it being understood that the video has been diligently designed for effective learning</w:t>
      </w:r>
      <w:r w:rsidR="002A53F3">
        <w:rPr>
          <w:rFonts w:ascii="Times New Roman" w:eastAsia="Times New Roman" w:hAnsi="Times New Roman" w:cs="Times New Roman"/>
          <w:lang w:eastAsia="en-US"/>
        </w:rPr>
        <w:t xml:space="preserve"> (Koumi, 2006 and 2013a)</w:t>
      </w:r>
      <w:r w:rsidRPr="007468BC">
        <w:rPr>
          <w:rFonts w:ascii="Times New Roman" w:eastAsia="Times New Roman" w:hAnsi="Times New Roman" w:cs="Times New Roman"/>
          <w:lang w:eastAsia="en-US"/>
        </w:rPr>
        <w:t xml:space="preserve">. In which case, viewers can be enabled to </w:t>
      </w:r>
      <w:r w:rsidRPr="007468BC">
        <w:rPr>
          <w:rFonts w:ascii="Times New Roman" w:eastAsia="Times New Roman" w:hAnsi="Times New Roman" w:cs="Times New Roman"/>
          <w:i/>
          <w:lang w:eastAsia="en-US"/>
        </w:rPr>
        <w:t>remember</w:t>
      </w:r>
      <w:r w:rsidRPr="007468BC">
        <w:rPr>
          <w:rFonts w:ascii="Times New Roman" w:eastAsia="Times New Roman" w:hAnsi="Times New Roman" w:cs="Times New Roman"/>
          <w:lang w:eastAsia="en-US"/>
        </w:rPr>
        <w:t xml:space="preserve"> and </w:t>
      </w:r>
      <w:r w:rsidRPr="007468BC">
        <w:rPr>
          <w:rFonts w:ascii="Times New Roman" w:eastAsia="Times New Roman" w:hAnsi="Times New Roman" w:cs="Times New Roman"/>
          <w:i/>
          <w:lang w:eastAsia="en-US"/>
        </w:rPr>
        <w:t>understand</w:t>
      </w:r>
      <w:r w:rsidRPr="007468BC">
        <w:rPr>
          <w:rFonts w:ascii="Times New Roman" w:eastAsia="Times New Roman" w:hAnsi="Times New Roman" w:cs="Times New Roman"/>
          <w:lang w:eastAsia="en-US"/>
        </w:rPr>
        <w:t xml:space="preserve"> all four knowledge categories: </w:t>
      </w:r>
      <w:r w:rsidRPr="007468BC">
        <w:rPr>
          <w:rFonts w:ascii="Times New Roman" w:eastAsia="Times New Roman" w:hAnsi="Times New Roman" w:cs="Times New Roman"/>
          <w:i/>
          <w:lang w:eastAsia="en-US"/>
        </w:rPr>
        <w:t>facts, concepts, procedures</w:t>
      </w:r>
      <w:r w:rsidRPr="007468BC">
        <w:rPr>
          <w:rFonts w:ascii="Times New Roman" w:eastAsia="Times New Roman" w:hAnsi="Times New Roman" w:cs="Times New Roman"/>
          <w:lang w:eastAsia="en-US"/>
        </w:rPr>
        <w:t xml:space="preserve"> and </w:t>
      </w:r>
      <w:r w:rsidRPr="007468BC">
        <w:rPr>
          <w:rFonts w:ascii="Times New Roman" w:eastAsia="Times New Roman" w:hAnsi="Times New Roman" w:cs="Times New Roman"/>
          <w:i/>
          <w:lang w:eastAsia="en-US"/>
        </w:rPr>
        <w:t>metacognitions,</w:t>
      </w:r>
      <w:r w:rsidRPr="007468BC">
        <w:rPr>
          <w:rFonts w:ascii="Times New Roman" w:eastAsia="Times New Roman" w:hAnsi="Times New Roman" w:cs="Times New Roman"/>
          <w:lang w:eastAsia="en-US"/>
        </w:rPr>
        <w:t xml:space="preserve"> for the following reason.</w:t>
      </w:r>
    </w:p>
    <w:p w:rsidR="007468BC" w:rsidRPr="00DD04EC" w:rsidRDefault="007468BC" w:rsidP="007468BC">
      <w:pPr>
        <w:spacing w:after="0" w:line="240" w:lineRule="auto"/>
        <w:ind w:firstLine="289"/>
        <w:rPr>
          <w:rFonts w:ascii="Times New Roman" w:eastAsia="Times New Roman" w:hAnsi="Times New Roman" w:cs="Times New Roman"/>
          <w:color w:val="FF0000"/>
          <w:lang w:eastAsia="en-US"/>
        </w:rPr>
      </w:pPr>
      <w:r w:rsidRPr="007468BC">
        <w:rPr>
          <w:rFonts w:ascii="Times New Roman" w:eastAsia="Times New Roman" w:hAnsi="Times New Roman" w:cs="Times New Roman"/>
          <w:lang w:eastAsia="en-US"/>
        </w:rPr>
        <w:t xml:space="preserve">The types learning in </w:t>
      </w:r>
      <w:r w:rsidR="00DD04EC">
        <w:rPr>
          <w:rFonts w:ascii="Times New Roman" w:eastAsia="Times New Roman" w:hAnsi="Times New Roman" w:cs="Times New Roman"/>
          <w:lang w:eastAsia="en-US"/>
        </w:rPr>
        <w:t>Figure 4</w:t>
      </w:r>
      <w:r w:rsidRPr="007468BC">
        <w:rPr>
          <w:rFonts w:ascii="Times New Roman" w:eastAsia="Times New Roman" w:hAnsi="Times New Roman" w:cs="Times New Roman"/>
          <w:lang w:eastAsia="en-US"/>
        </w:rPr>
        <w:t xml:space="preserve"> clearly cover </w:t>
      </w:r>
      <w:r w:rsidRPr="007468BC">
        <w:rPr>
          <w:rFonts w:ascii="Times New Roman" w:eastAsia="Times New Roman" w:hAnsi="Times New Roman" w:cs="Times New Roman"/>
          <w:i/>
          <w:lang w:eastAsia="en-US"/>
        </w:rPr>
        <w:t>1 Remember</w:t>
      </w:r>
      <w:r w:rsidRPr="007468BC">
        <w:rPr>
          <w:rFonts w:ascii="Times New Roman" w:eastAsia="Times New Roman" w:hAnsi="Times New Roman" w:cs="Times New Roman"/>
          <w:lang w:eastAsia="en-US"/>
        </w:rPr>
        <w:t xml:space="preserve"> and </w:t>
      </w:r>
      <w:r w:rsidRPr="007468BC">
        <w:rPr>
          <w:rFonts w:ascii="Times New Roman" w:eastAsia="Times New Roman" w:hAnsi="Times New Roman" w:cs="Times New Roman"/>
          <w:i/>
          <w:lang w:eastAsia="en-US"/>
        </w:rPr>
        <w:t>2 Understand</w:t>
      </w:r>
      <w:r w:rsidRPr="007468BC">
        <w:rPr>
          <w:rFonts w:ascii="Times New Roman" w:eastAsia="Times New Roman" w:hAnsi="Times New Roman" w:cs="Times New Roman"/>
          <w:lang w:eastAsia="en-US"/>
        </w:rPr>
        <w:t xml:space="preserve"> for knowledge categories </w:t>
      </w:r>
      <w:r w:rsidRPr="007468BC">
        <w:rPr>
          <w:rFonts w:ascii="Times New Roman" w:eastAsia="Times New Roman" w:hAnsi="Times New Roman" w:cs="Times New Roman"/>
          <w:i/>
          <w:lang w:eastAsia="en-US"/>
        </w:rPr>
        <w:t>A Facts, B Concept, C procedures</w:t>
      </w:r>
      <w:r w:rsidRPr="007468BC">
        <w:rPr>
          <w:rFonts w:ascii="Times New Roman" w:eastAsia="Times New Roman" w:hAnsi="Times New Roman" w:cs="Times New Roman"/>
          <w:lang w:eastAsia="en-US"/>
        </w:rPr>
        <w:t xml:space="preserve">. </w:t>
      </w:r>
      <w:r w:rsidRPr="00DD3D0C">
        <w:rPr>
          <w:rFonts w:ascii="Times New Roman" w:eastAsia="Times New Roman" w:hAnsi="Times New Roman" w:cs="Times New Roman"/>
          <w:lang w:eastAsia="en-US"/>
        </w:rPr>
        <w:t xml:space="preserve">The </w:t>
      </w:r>
      <w:r w:rsidR="00DD3D0C">
        <w:rPr>
          <w:rFonts w:ascii="Times New Roman" w:eastAsia="Times New Roman" w:hAnsi="Times New Roman" w:cs="Times New Roman"/>
          <w:lang w:eastAsia="en-US"/>
        </w:rPr>
        <w:t>argument</w:t>
      </w:r>
      <w:r w:rsidR="0008433C">
        <w:rPr>
          <w:rFonts w:ascii="Times New Roman" w:eastAsia="Times New Roman" w:hAnsi="Times New Roman" w:cs="Times New Roman"/>
          <w:lang w:eastAsia="en-US"/>
        </w:rPr>
        <w:t>s</w:t>
      </w:r>
      <w:r w:rsidRPr="00DD3D0C">
        <w:rPr>
          <w:rFonts w:ascii="Times New Roman" w:eastAsia="Times New Roman" w:hAnsi="Times New Roman" w:cs="Times New Roman"/>
          <w:lang w:eastAsia="en-US"/>
        </w:rPr>
        <w:t xml:space="preserve"> </w:t>
      </w:r>
      <w:r w:rsidR="00DD04EC" w:rsidRPr="00DD3D0C">
        <w:rPr>
          <w:rFonts w:ascii="Times New Roman" w:eastAsia="Times New Roman" w:hAnsi="Times New Roman" w:cs="Times New Roman"/>
          <w:lang w:eastAsia="en-US"/>
        </w:rPr>
        <w:t>above re</w:t>
      </w:r>
      <w:r w:rsidR="00DD3D0C">
        <w:rPr>
          <w:rFonts w:ascii="Times New Roman" w:eastAsia="Times New Roman" w:hAnsi="Times New Roman" w:cs="Times New Roman"/>
          <w:lang w:eastAsia="en-US"/>
        </w:rPr>
        <w:t>garding</w:t>
      </w:r>
      <w:r w:rsidR="00DD04EC" w:rsidRPr="00DD3D0C">
        <w:rPr>
          <w:rFonts w:ascii="Times New Roman" w:eastAsia="Times New Roman" w:hAnsi="Times New Roman" w:cs="Times New Roman"/>
          <w:lang w:eastAsia="en-US"/>
        </w:rPr>
        <w:t xml:space="preserve"> skills</w:t>
      </w:r>
      <w:r w:rsidR="00DD04EC">
        <w:rPr>
          <w:rFonts w:ascii="Times New Roman" w:eastAsia="Times New Roman" w:hAnsi="Times New Roman" w:cs="Times New Roman"/>
          <w:lang w:eastAsia="en-US"/>
        </w:rPr>
        <w:t xml:space="preserve"> </w:t>
      </w:r>
      <w:r w:rsidRPr="007468BC">
        <w:rPr>
          <w:rFonts w:ascii="Times New Roman" w:eastAsia="Times New Roman" w:hAnsi="Times New Roman" w:cs="Times New Roman"/>
          <w:lang w:eastAsia="en-US"/>
        </w:rPr>
        <w:t xml:space="preserve">also indicate that </w:t>
      </w:r>
      <w:r w:rsidRPr="007468BC">
        <w:rPr>
          <w:rFonts w:ascii="Times New Roman" w:eastAsia="Times New Roman" w:hAnsi="Times New Roman" w:cs="Times New Roman"/>
          <w:i/>
          <w:lang w:eastAsia="en-US"/>
        </w:rPr>
        <w:t>3 Apply</w:t>
      </w:r>
      <w:r w:rsidRPr="007468BC">
        <w:rPr>
          <w:rFonts w:ascii="Times New Roman" w:eastAsia="Times New Roman" w:hAnsi="Times New Roman" w:cs="Times New Roman"/>
          <w:lang w:eastAsia="en-US"/>
        </w:rPr>
        <w:t xml:space="preserve"> can </w:t>
      </w:r>
      <w:r w:rsidR="00197012">
        <w:rPr>
          <w:rFonts w:ascii="Times New Roman" w:eastAsia="Times New Roman" w:hAnsi="Times New Roman" w:cs="Times New Roman"/>
          <w:lang w:eastAsia="en-US"/>
        </w:rPr>
        <w:t xml:space="preserve">also </w:t>
      </w:r>
      <w:r w:rsidRPr="007468BC">
        <w:rPr>
          <w:rFonts w:ascii="Times New Roman" w:eastAsia="Times New Roman" w:hAnsi="Times New Roman" w:cs="Times New Roman"/>
          <w:lang w:eastAsia="en-US"/>
        </w:rPr>
        <w:t xml:space="preserve">be achieved </w:t>
      </w:r>
      <w:r w:rsidR="004E3B0D" w:rsidRPr="004E3B0D">
        <w:rPr>
          <w:rFonts w:ascii="Times New Roman" w:eastAsia="Times New Roman" w:hAnsi="Times New Roman" w:cs="Times New Roman"/>
          <w:lang w:eastAsia="en-US"/>
        </w:rPr>
        <w:t>(to an extent, hence only pale shading)</w:t>
      </w:r>
      <w:r w:rsidRPr="007468BC">
        <w:rPr>
          <w:rFonts w:ascii="Times New Roman" w:eastAsia="Times New Roman" w:hAnsi="Times New Roman" w:cs="Times New Roman"/>
          <w:lang w:eastAsia="en-US"/>
        </w:rPr>
        <w:t>.</w:t>
      </w:r>
      <w:r w:rsidR="00DD04EC">
        <w:rPr>
          <w:rFonts w:ascii="Times New Roman" w:eastAsia="Times New Roman" w:hAnsi="Times New Roman" w:cs="Times New Roman"/>
          <w:lang w:eastAsia="en-US"/>
        </w:rPr>
        <w:t xml:space="preserve"> </w:t>
      </w:r>
    </w:p>
    <w:p w:rsidR="002E254E" w:rsidRDefault="007468BC" w:rsidP="00342CCB">
      <w:pPr>
        <w:spacing w:after="120" w:line="240" w:lineRule="auto"/>
        <w:ind w:firstLine="289"/>
        <w:rPr>
          <w:rFonts w:ascii="Times New Roman" w:eastAsia="Times New Roman" w:hAnsi="Times New Roman" w:cs="Times New Roman"/>
          <w:lang w:eastAsia="en-US"/>
        </w:rPr>
      </w:pPr>
      <w:r w:rsidRPr="007468BC">
        <w:rPr>
          <w:rFonts w:ascii="Times New Roman" w:eastAsia="Times New Roman" w:hAnsi="Times New Roman" w:cs="Times New Roman"/>
          <w:lang w:eastAsia="en-US"/>
        </w:rPr>
        <w:t>As for</w:t>
      </w:r>
      <w:r w:rsidRPr="007468BC">
        <w:rPr>
          <w:rFonts w:ascii="Times New Roman" w:eastAsia="Times New Roman" w:hAnsi="Times New Roman" w:cs="Times New Roman"/>
          <w:b/>
          <w:lang w:eastAsia="en-US"/>
        </w:rPr>
        <w:t xml:space="preserve"> </w:t>
      </w:r>
      <w:r w:rsidRPr="007468BC">
        <w:rPr>
          <w:rFonts w:ascii="Times New Roman" w:eastAsia="Times New Roman" w:hAnsi="Times New Roman" w:cs="Times New Roman"/>
          <w:i/>
          <w:lang w:eastAsia="en-US"/>
        </w:rPr>
        <w:t>D Metacognitions</w:t>
      </w:r>
      <w:r w:rsidRPr="007468BC">
        <w:rPr>
          <w:rFonts w:ascii="Times New Roman" w:eastAsia="Times New Roman" w:hAnsi="Times New Roman" w:cs="Times New Roman"/>
          <w:lang w:eastAsia="en-US"/>
        </w:rPr>
        <w:t>,</w:t>
      </w:r>
      <w:r w:rsidRPr="007468BC">
        <w:rPr>
          <w:rFonts w:ascii="Times New Roman" w:eastAsia="Times New Roman" w:hAnsi="Times New Roman" w:cs="Times New Roman"/>
          <w:i/>
          <w:lang w:eastAsia="en-US"/>
        </w:rPr>
        <w:t xml:space="preserve"> </w:t>
      </w:r>
      <w:r w:rsidRPr="007468BC">
        <w:rPr>
          <w:rFonts w:ascii="Times New Roman" w:eastAsia="Times New Roman" w:hAnsi="Times New Roman" w:cs="Times New Roman"/>
          <w:lang w:eastAsia="en-US"/>
        </w:rPr>
        <w:t>in the expanded taxonomy, this has subcategories</w:t>
      </w:r>
      <w:r w:rsidRPr="007468BC">
        <w:rPr>
          <w:rFonts w:ascii="Times New Roman" w:eastAsia="Times New Roman" w:hAnsi="Times New Roman" w:cs="Times New Roman"/>
          <w:i/>
          <w:lang w:eastAsia="en-US"/>
        </w:rPr>
        <w:t>, learning strategies (both general and task-specific)</w:t>
      </w:r>
      <w:r w:rsidRPr="007468BC">
        <w:rPr>
          <w:rFonts w:ascii="Times New Roman" w:eastAsia="Times New Roman" w:hAnsi="Times New Roman" w:cs="Times New Roman"/>
          <w:lang w:eastAsia="en-US"/>
        </w:rPr>
        <w:t xml:space="preserve"> and </w:t>
      </w:r>
      <w:r w:rsidRPr="007468BC">
        <w:rPr>
          <w:rFonts w:ascii="Times New Roman" w:eastAsia="Times New Roman" w:hAnsi="Times New Roman" w:cs="Times New Roman"/>
          <w:i/>
          <w:lang w:eastAsia="en-US"/>
        </w:rPr>
        <w:t>self-knowledge</w:t>
      </w:r>
      <w:r w:rsidRPr="007468BC">
        <w:rPr>
          <w:rFonts w:ascii="Times New Roman" w:eastAsia="Times New Roman" w:hAnsi="Times New Roman" w:cs="Times New Roman"/>
          <w:lang w:eastAsia="en-US"/>
        </w:rPr>
        <w:t>. The</w:t>
      </w:r>
      <w:r w:rsidRPr="007468BC">
        <w:rPr>
          <w:rFonts w:ascii="Times New Roman" w:eastAsia="Times New Roman" w:hAnsi="Times New Roman" w:cs="Times New Roman"/>
          <w:b/>
          <w:lang w:eastAsia="en-US"/>
        </w:rPr>
        <w:t xml:space="preserve"> </w:t>
      </w:r>
      <w:r w:rsidRPr="007468BC">
        <w:rPr>
          <w:rFonts w:ascii="Times New Roman" w:eastAsia="Times New Roman" w:hAnsi="Times New Roman" w:cs="Times New Roman"/>
          <w:lang w:eastAsia="en-US"/>
        </w:rPr>
        <w:t xml:space="preserve">first subcategory, </w:t>
      </w:r>
      <w:r w:rsidRPr="007468BC">
        <w:rPr>
          <w:rFonts w:ascii="Times New Roman" w:eastAsia="Times New Roman" w:hAnsi="Times New Roman" w:cs="Times New Roman"/>
          <w:i/>
          <w:lang w:eastAsia="en-US"/>
        </w:rPr>
        <w:t>learning strategies</w:t>
      </w:r>
      <w:r w:rsidRPr="007468BC">
        <w:rPr>
          <w:rFonts w:ascii="Times New Roman" w:eastAsia="Times New Roman" w:hAnsi="Times New Roman" w:cs="Times New Roman"/>
          <w:b/>
          <w:lang w:eastAsia="en-US"/>
        </w:rPr>
        <w:t xml:space="preserve">, </w:t>
      </w:r>
      <w:r w:rsidRPr="007468BC">
        <w:rPr>
          <w:rFonts w:ascii="Times New Roman" w:eastAsia="Times New Roman" w:hAnsi="Times New Roman" w:cs="Times New Roman"/>
          <w:lang w:eastAsia="en-US"/>
        </w:rPr>
        <w:t xml:space="preserve">can be targeted by </w:t>
      </w:r>
      <w:r w:rsidRPr="007468BC">
        <w:rPr>
          <w:rFonts w:ascii="Times New Roman" w:eastAsia="Times New Roman" w:hAnsi="Times New Roman" w:cs="Times New Roman"/>
          <w:i/>
          <w:lang w:eastAsia="en-US"/>
        </w:rPr>
        <w:t xml:space="preserve">1.5 </w:t>
      </w:r>
      <w:r w:rsidRPr="007468BC">
        <w:rPr>
          <w:rFonts w:ascii="Times New Roman" w:eastAsia="Times New Roman" w:hAnsi="Times New Roman" w:cs="Times New Roman"/>
          <w:lang w:eastAsia="en-US"/>
        </w:rPr>
        <w:t xml:space="preserve">of </w:t>
      </w:r>
      <w:r w:rsidR="009519FE">
        <w:rPr>
          <w:rFonts w:ascii="Times New Roman" w:eastAsia="Times New Roman" w:hAnsi="Times New Roman" w:cs="Times New Roman"/>
          <w:lang w:eastAsia="en-US"/>
        </w:rPr>
        <w:t>Figure 1</w:t>
      </w:r>
      <w:r w:rsidRPr="007468BC">
        <w:rPr>
          <w:rFonts w:ascii="Times New Roman" w:eastAsia="Times New Roman" w:hAnsi="Times New Roman" w:cs="Times New Roman"/>
          <w:lang w:eastAsia="en-US"/>
        </w:rPr>
        <w:t xml:space="preserve">, </w:t>
      </w:r>
      <w:r w:rsidRPr="007468BC">
        <w:rPr>
          <w:rFonts w:ascii="Times New Roman" w:eastAsia="Times New Roman" w:hAnsi="Times New Roman" w:cs="Times New Roman"/>
          <w:i/>
          <w:lang w:eastAsia="en-US"/>
        </w:rPr>
        <w:t xml:space="preserve">modelling a process. </w:t>
      </w:r>
      <w:r w:rsidRPr="007468BC">
        <w:rPr>
          <w:rFonts w:ascii="Times New Roman" w:eastAsia="Times New Roman" w:hAnsi="Times New Roman" w:cs="Times New Roman"/>
          <w:lang w:eastAsia="en-US"/>
        </w:rPr>
        <w:t>The second,</w:t>
      </w:r>
      <w:r w:rsidRPr="007468BC">
        <w:rPr>
          <w:rFonts w:ascii="Times New Roman" w:eastAsia="Times New Roman" w:hAnsi="Times New Roman" w:cs="Times New Roman"/>
          <w:i/>
          <w:lang w:eastAsia="en-US"/>
        </w:rPr>
        <w:t xml:space="preserve"> self-knowledge</w:t>
      </w:r>
      <w:r w:rsidRPr="007468BC">
        <w:rPr>
          <w:rFonts w:ascii="Times New Roman" w:eastAsia="Times New Roman" w:hAnsi="Times New Roman" w:cs="Times New Roman"/>
          <w:lang w:eastAsia="en-US"/>
        </w:rPr>
        <w:t xml:space="preserve">, can be touched on by </w:t>
      </w:r>
      <w:r w:rsidRPr="007468BC">
        <w:rPr>
          <w:rFonts w:ascii="Times New Roman" w:eastAsia="Times New Roman" w:hAnsi="Times New Roman" w:cs="Times New Roman"/>
          <w:i/>
          <w:lang w:eastAsia="en-US"/>
        </w:rPr>
        <w:t>1.3 metaphor</w:t>
      </w:r>
      <w:r w:rsidRPr="007468BC">
        <w:rPr>
          <w:rFonts w:ascii="Times New Roman" w:eastAsia="Times New Roman" w:hAnsi="Times New Roman" w:cs="Times New Roman"/>
          <w:b/>
          <w:lang w:eastAsia="en-US"/>
        </w:rPr>
        <w:t xml:space="preserve"> </w:t>
      </w:r>
      <w:r w:rsidRPr="007468BC">
        <w:rPr>
          <w:rFonts w:ascii="Times New Roman" w:eastAsia="Times New Roman" w:hAnsi="Times New Roman" w:cs="Times New Roman"/>
          <w:lang w:eastAsia="en-US"/>
        </w:rPr>
        <w:t xml:space="preserve">(e.g. metaphor for fear of change). </w:t>
      </w:r>
      <w:r w:rsidR="001F1DC3">
        <w:rPr>
          <w:rFonts w:ascii="Times New Roman" w:eastAsia="Times New Roman" w:hAnsi="Times New Roman" w:cs="Times New Roman"/>
          <w:lang w:eastAsia="en-US"/>
        </w:rPr>
        <w:t xml:space="preserve">And as noted earlier, </w:t>
      </w:r>
      <w:r w:rsidRPr="007468BC">
        <w:rPr>
          <w:rFonts w:ascii="Times New Roman" w:eastAsia="Times New Roman" w:hAnsi="Times New Roman" w:cs="Times New Roman"/>
          <w:lang w:eastAsia="en-US"/>
        </w:rPr>
        <w:t xml:space="preserve">most of the Affective teaching functions in domain 3 of </w:t>
      </w:r>
      <w:r w:rsidR="009519FE">
        <w:rPr>
          <w:rFonts w:ascii="Times New Roman" w:eastAsia="Times New Roman" w:hAnsi="Times New Roman" w:cs="Times New Roman"/>
          <w:lang w:eastAsia="en-US"/>
        </w:rPr>
        <w:t>Figure 1</w:t>
      </w:r>
      <w:r w:rsidRPr="007468BC">
        <w:rPr>
          <w:rFonts w:ascii="Times New Roman" w:eastAsia="Times New Roman" w:hAnsi="Times New Roman" w:cs="Times New Roman"/>
          <w:lang w:eastAsia="en-US"/>
        </w:rPr>
        <w:t xml:space="preserve"> directly facilitate self-knowledge.</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560"/>
        <w:gridCol w:w="992"/>
        <w:gridCol w:w="1417"/>
        <w:gridCol w:w="1560"/>
        <w:gridCol w:w="1984"/>
      </w:tblGrid>
      <w:tr w:rsidR="007468BC" w:rsidRPr="007468BC" w:rsidTr="000F1ACA">
        <w:tc>
          <w:tcPr>
            <w:tcW w:w="2694" w:type="dxa"/>
            <w:gridSpan w:val="2"/>
            <w:vMerge w:val="restart"/>
            <w:tcBorders>
              <w:top w:val="nil"/>
              <w:left w:val="nil"/>
              <w:right w:val="single" w:sz="18" w:space="0" w:color="auto"/>
            </w:tcBorders>
          </w:tcPr>
          <w:p w:rsidR="007468BC" w:rsidRPr="00342CCB" w:rsidRDefault="007468BC" w:rsidP="00CD3D93">
            <w:pPr>
              <w:spacing w:after="0" w:line="240" w:lineRule="auto"/>
              <w:rPr>
                <w:rFonts w:ascii="Times New Roman" w:eastAsia="Times New Roman" w:hAnsi="Times New Roman" w:cs="Times New Roman"/>
                <w:sz w:val="20"/>
                <w:szCs w:val="20"/>
                <w:lang w:eastAsia="en-US"/>
              </w:rPr>
            </w:pPr>
          </w:p>
        </w:tc>
        <w:tc>
          <w:tcPr>
            <w:tcW w:w="5953" w:type="dxa"/>
            <w:gridSpan w:val="4"/>
            <w:tcBorders>
              <w:top w:val="single" w:sz="18" w:space="0" w:color="auto"/>
              <w:left w:val="single" w:sz="18" w:space="0" w:color="auto"/>
              <w:bottom w:val="single" w:sz="12" w:space="0" w:color="auto"/>
              <w:right w:val="single" w:sz="18" w:space="0" w:color="auto"/>
            </w:tcBorders>
          </w:tcPr>
          <w:p w:rsidR="007468BC" w:rsidRPr="00342CCB" w:rsidRDefault="007468BC" w:rsidP="00CD3D93">
            <w:pPr>
              <w:spacing w:after="0" w:line="240" w:lineRule="auto"/>
              <w:rPr>
                <w:rFonts w:ascii="Times New Roman" w:eastAsia="Times New Roman" w:hAnsi="Times New Roman" w:cs="Times New Roman"/>
                <w:sz w:val="20"/>
                <w:szCs w:val="20"/>
                <w:lang w:eastAsia="en-US"/>
              </w:rPr>
            </w:pPr>
            <w:r w:rsidRPr="00342CCB">
              <w:rPr>
                <w:rFonts w:ascii="Times New Roman" w:eastAsia="Times New Roman" w:hAnsi="Times New Roman" w:cs="Times New Roman"/>
                <w:sz w:val="20"/>
                <w:szCs w:val="20"/>
                <w:lang w:eastAsia="en-US"/>
              </w:rPr>
              <w:t>Knowledge dimension (</w:t>
            </w:r>
            <w:r w:rsidRPr="00342CCB">
              <w:rPr>
                <w:rFonts w:ascii="Times New Roman" w:eastAsia="Times New Roman" w:hAnsi="Times New Roman" w:cs="Times New Roman"/>
                <w:b/>
                <w:sz w:val="20"/>
                <w:szCs w:val="20"/>
                <w:lang w:eastAsia="en-US"/>
              </w:rPr>
              <w:t xml:space="preserve">overviews </w:t>
            </w:r>
            <w:r w:rsidRPr="00342CCB">
              <w:rPr>
                <w:rFonts w:ascii="Times New Roman" w:eastAsia="Times New Roman" w:hAnsi="Times New Roman" w:cs="Times New Roman"/>
                <w:sz w:val="20"/>
                <w:szCs w:val="20"/>
                <w:lang w:eastAsia="en-US"/>
              </w:rPr>
              <w:t>rather than fine detail)</w:t>
            </w:r>
          </w:p>
        </w:tc>
      </w:tr>
      <w:tr w:rsidR="007468BC" w:rsidRPr="007468BC" w:rsidTr="001850CA">
        <w:tc>
          <w:tcPr>
            <w:tcW w:w="2694" w:type="dxa"/>
            <w:gridSpan w:val="2"/>
            <w:vMerge/>
            <w:tcBorders>
              <w:left w:val="nil"/>
              <w:bottom w:val="single" w:sz="18" w:space="0" w:color="auto"/>
              <w:right w:val="single" w:sz="18" w:space="0" w:color="auto"/>
            </w:tcBorders>
          </w:tcPr>
          <w:p w:rsidR="007468BC" w:rsidRPr="00342CCB" w:rsidRDefault="007468BC" w:rsidP="00CD3D93">
            <w:pPr>
              <w:spacing w:after="0" w:line="240" w:lineRule="auto"/>
              <w:rPr>
                <w:rFonts w:ascii="Times New Roman" w:eastAsia="Times New Roman" w:hAnsi="Times New Roman" w:cs="Times New Roman"/>
                <w:sz w:val="20"/>
                <w:szCs w:val="20"/>
                <w:lang w:eastAsia="en-US"/>
              </w:rPr>
            </w:pPr>
          </w:p>
        </w:tc>
        <w:tc>
          <w:tcPr>
            <w:tcW w:w="992" w:type="dxa"/>
            <w:tcBorders>
              <w:top w:val="single" w:sz="12" w:space="0" w:color="auto"/>
              <w:left w:val="single" w:sz="18" w:space="0" w:color="auto"/>
              <w:bottom w:val="single" w:sz="18" w:space="0" w:color="auto"/>
              <w:right w:val="single" w:sz="6" w:space="0" w:color="auto"/>
            </w:tcBorders>
            <w:tcMar>
              <w:left w:w="85" w:type="dxa"/>
              <w:right w:w="85" w:type="dxa"/>
            </w:tcMar>
          </w:tcPr>
          <w:p w:rsidR="007468BC" w:rsidRPr="00342CCB" w:rsidRDefault="007468BC" w:rsidP="00CD3D93">
            <w:pPr>
              <w:spacing w:after="0" w:line="240" w:lineRule="auto"/>
              <w:rPr>
                <w:rFonts w:ascii="Times New Roman" w:eastAsia="Times New Roman" w:hAnsi="Times New Roman" w:cs="Times New Roman"/>
                <w:b/>
                <w:sz w:val="20"/>
                <w:szCs w:val="20"/>
                <w:lang w:eastAsia="en-US"/>
              </w:rPr>
            </w:pPr>
            <w:r w:rsidRPr="00342CCB">
              <w:rPr>
                <w:rFonts w:ascii="Times New Roman" w:eastAsia="Times New Roman" w:hAnsi="Times New Roman" w:cs="Times New Roman"/>
                <w:sz w:val="20"/>
                <w:szCs w:val="20"/>
                <w:lang w:eastAsia="en-US"/>
              </w:rPr>
              <w:t>A.</w:t>
            </w:r>
            <w:r w:rsidRPr="00342CCB">
              <w:rPr>
                <w:rFonts w:ascii="Times New Roman" w:eastAsia="Times New Roman" w:hAnsi="Times New Roman" w:cs="Times New Roman"/>
                <w:b/>
                <w:sz w:val="20"/>
                <w:szCs w:val="20"/>
                <w:lang w:eastAsia="en-US"/>
              </w:rPr>
              <w:t xml:space="preserve"> Facts</w:t>
            </w:r>
          </w:p>
        </w:tc>
        <w:tc>
          <w:tcPr>
            <w:tcW w:w="1417" w:type="dxa"/>
            <w:tcBorders>
              <w:top w:val="single" w:sz="12" w:space="0" w:color="auto"/>
              <w:left w:val="single" w:sz="6" w:space="0" w:color="auto"/>
              <w:bottom w:val="single" w:sz="18" w:space="0" w:color="auto"/>
              <w:right w:val="single" w:sz="6" w:space="0" w:color="auto"/>
            </w:tcBorders>
            <w:tcMar>
              <w:left w:w="85" w:type="dxa"/>
              <w:right w:w="85" w:type="dxa"/>
            </w:tcMar>
          </w:tcPr>
          <w:p w:rsidR="007468BC" w:rsidRPr="00342CCB" w:rsidRDefault="007468BC" w:rsidP="00CD3D93">
            <w:pPr>
              <w:spacing w:after="0" w:line="240" w:lineRule="auto"/>
              <w:rPr>
                <w:rFonts w:ascii="Times New Roman" w:eastAsia="Times New Roman" w:hAnsi="Times New Roman" w:cs="Times New Roman"/>
                <w:b/>
                <w:sz w:val="20"/>
                <w:szCs w:val="20"/>
                <w:lang w:eastAsia="en-US"/>
              </w:rPr>
            </w:pPr>
            <w:r w:rsidRPr="00342CCB">
              <w:rPr>
                <w:rFonts w:ascii="Times New Roman" w:eastAsia="Times New Roman" w:hAnsi="Times New Roman" w:cs="Times New Roman"/>
                <w:sz w:val="20"/>
                <w:szCs w:val="20"/>
                <w:lang w:eastAsia="en-US"/>
              </w:rPr>
              <w:t>B.</w:t>
            </w:r>
            <w:r w:rsidRPr="00342CCB">
              <w:rPr>
                <w:rFonts w:ascii="Times New Roman" w:eastAsia="Times New Roman" w:hAnsi="Times New Roman" w:cs="Times New Roman"/>
                <w:b/>
                <w:sz w:val="20"/>
                <w:szCs w:val="20"/>
                <w:lang w:eastAsia="en-US"/>
              </w:rPr>
              <w:t xml:space="preserve"> Concepts</w:t>
            </w:r>
          </w:p>
        </w:tc>
        <w:tc>
          <w:tcPr>
            <w:tcW w:w="1560" w:type="dxa"/>
            <w:tcBorders>
              <w:top w:val="single" w:sz="12" w:space="0" w:color="auto"/>
              <w:left w:val="single" w:sz="6" w:space="0" w:color="auto"/>
              <w:bottom w:val="single" w:sz="18" w:space="0" w:color="auto"/>
              <w:right w:val="single" w:sz="6" w:space="0" w:color="auto"/>
            </w:tcBorders>
            <w:tcMar>
              <w:left w:w="85" w:type="dxa"/>
              <w:right w:w="85" w:type="dxa"/>
            </w:tcMar>
          </w:tcPr>
          <w:p w:rsidR="007468BC" w:rsidRPr="00342CCB" w:rsidRDefault="007468BC" w:rsidP="00CD3D93">
            <w:pPr>
              <w:spacing w:after="0" w:line="240" w:lineRule="auto"/>
              <w:rPr>
                <w:rFonts w:ascii="Times New Roman" w:eastAsia="Times New Roman" w:hAnsi="Times New Roman" w:cs="Times New Roman"/>
                <w:b/>
                <w:sz w:val="20"/>
                <w:szCs w:val="20"/>
                <w:lang w:eastAsia="en-US"/>
              </w:rPr>
            </w:pPr>
            <w:r w:rsidRPr="00342CCB">
              <w:rPr>
                <w:rFonts w:ascii="Times New Roman" w:eastAsia="Times New Roman" w:hAnsi="Times New Roman" w:cs="Times New Roman"/>
                <w:sz w:val="20"/>
                <w:szCs w:val="20"/>
                <w:lang w:eastAsia="en-US"/>
              </w:rPr>
              <w:t>C.</w:t>
            </w:r>
            <w:r w:rsidRPr="00342CCB">
              <w:rPr>
                <w:rFonts w:ascii="Times New Roman" w:eastAsia="Times New Roman" w:hAnsi="Times New Roman" w:cs="Times New Roman"/>
                <w:b/>
                <w:sz w:val="20"/>
                <w:szCs w:val="20"/>
                <w:lang w:eastAsia="en-US"/>
              </w:rPr>
              <w:t xml:space="preserve"> Procedures</w:t>
            </w:r>
          </w:p>
        </w:tc>
        <w:tc>
          <w:tcPr>
            <w:tcW w:w="1984" w:type="dxa"/>
            <w:tcBorders>
              <w:top w:val="single" w:sz="12" w:space="0" w:color="auto"/>
              <w:left w:val="single" w:sz="6" w:space="0" w:color="auto"/>
              <w:bottom w:val="single" w:sz="18" w:space="0" w:color="auto"/>
              <w:right w:val="single" w:sz="18" w:space="0" w:color="auto"/>
            </w:tcBorders>
            <w:tcMar>
              <w:left w:w="85" w:type="dxa"/>
              <w:right w:w="85" w:type="dxa"/>
            </w:tcMar>
          </w:tcPr>
          <w:p w:rsidR="007468BC" w:rsidRPr="00342CCB" w:rsidRDefault="007468BC" w:rsidP="00CD3D93">
            <w:pPr>
              <w:spacing w:after="0" w:line="240" w:lineRule="auto"/>
              <w:rPr>
                <w:rFonts w:ascii="Times New Roman" w:eastAsia="Times New Roman" w:hAnsi="Times New Roman" w:cs="Times New Roman"/>
                <w:b/>
                <w:sz w:val="20"/>
                <w:szCs w:val="20"/>
                <w:lang w:eastAsia="en-US"/>
              </w:rPr>
            </w:pPr>
            <w:r w:rsidRPr="00342CCB">
              <w:rPr>
                <w:rFonts w:ascii="Times New Roman" w:eastAsia="Times New Roman" w:hAnsi="Times New Roman" w:cs="Times New Roman"/>
                <w:sz w:val="20"/>
                <w:szCs w:val="20"/>
                <w:lang w:eastAsia="en-US"/>
              </w:rPr>
              <w:t>D.</w:t>
            </w:r>
            <w:r w:rsidRPr="00342CCB">
              <w:rPr>
                <w:rFonts w:ascii="Times New Roman" w:eastAsia="Times New Roman" w:hAnsi="Times New Roman" w:cs="Times New Roman"/>
                <w:b/>
                <w:sz w:val="20"/>
                <w:szCs w:val="20"/>
                <w:lang w:eastAsia="en-US"/>
              </w:rPr>
              <w:t xml:space="preserve"> Metacognitions</w:t>
            </w:r>
          </w:p>
        </w:tc>
      </w:tr>
      <w:tr w:rsidR="007468BC" w:rsidRPr="007468BC" w:rsidTr="001850CA">
        <w:tc>
          <w:tcPr>
            <w:tcW w:w="1134" w:type="dxa"/>
            <w:vMerge w:val="restart"/>
            <w:tcBorders>
              <w:top w:val="single" w:sz="18" w:space="0" w:color="auto"/>
              <w:left w:val="single" w:sz="18" w:space="0" w:color="auto"/>
              <w:right w:val="single" w:sz="12" w:space="0" w:color="auto"/>
            </w:tcBorders>
          </w:tcPr>
          <w:p w:rsidR="007468BC" w:rsidRPr="00342CCB" w:rsidRDefault="007468BC" w:rsidP="00CD3D93">
            <w:pPr>
              <w:spacing w:after="0" w:line="240" w:lineRule="auto"/>
              <w:rPr>
                <w:rFonts w:ascii="Times New Roman" w:eastAsia="Times New Roman" w:hAnsi="Times New Roman" w:cs="Times New Roman"/>
                <w:sz w:val="20"/>
                <w:szCs w:val="20"/>
                <w:lang w:eastAsia="en-US"/>
              </w:rPr>
            </w:pPr>
            <w:r w:rsidRPr="00342CCB">
              <w:rPr>
                <w:rFonts w:ascii="Times New Roman" w:eastAsia="Times New Roman" w:hAnsi="Times New Roman" w:cs="Times New Roman"/>
                <w:sz w:val="20"/>
                <w:szCs w:val="20"/>
                <w:lang w:eastAsia="en-US"/>
              </w:rPr>
              <w:t>Cognitive processes</w:t>
            </w:r>
          </w:p>
        </w:tc>
        <w:tc>
          <w:tcPr>
            <w:tcW w:w="1560" w:type="dxa"/>
            <w:tcBorders>
              <w:top w:val="single" w:sz="18" w:space="0" w:color="auto"/>
              <w:left w:val="single" w:sz="12" w:space="0" w:color="auto"/>
              <w:bottom w:val="single" w:sz="6" w:space="0" w:color="auto"/>
              <w:right w:val="single" w:sz="18" w:space="0" w:color="auto"/>
            </w:tcBorders>
          </w:tcPr>
          <w:p w:rsidR="007468BC" w:rsidRPr="00342CCB" w:rsidRDefault="007468BC" w:rsidP="00CD3D93">
            <w:pPr>
              <w:spacing w:after="0" w:line="240" w:lineRule="auto"/>
              <w:rPr>
                <w:rFonts w:ascii="Times New Roman" w:eastAsia="Times New Roman" w:hAnsi="Times New Roman" w:cs="Times New Roman"/>
                <w:b/>
                <w:sz w:val="20"/>
                <w:szCs w:val="20"/>
                <w:lang w:eastAsia="en-US"/>
              </w:rPr>
            </w:pPr>
            <w:r w:rsidRPr="00342CCB">
              <w:rPr>
                <w:rFonts w:ascii="Times New Roman" w:eastAsia="Times New Roman" w:hAnsi="Times New Roman" w:cs="Times New Roman"/>
                <w:bCs/>
                <w:sz w:val="20"/>
                <w:szCs w:val="20"/>
                <w:lang w:eastAsia="en-US"/>
              </w:rPr>
              <w:t xml:space="preserve">1. </w:t>
            </w:r>
            <w:r w:rsidRPr="00342CCB">
              <w:rPr>
                <w:rFonts w:ascii="Times New Roman" w:eastAsia="Times New Roman" w:hAnsi="Times New Roman" w:cs="Times New Roman"/>
                <w:b/>
                <w:sz w:val="20"/>
                <w:szCs w:val="20"/>
                <w:lang w:eastAsia="en-US"/>
              </w:rPr>
              <w:t>Remember</w:t>
            </w:r>
          </w:p>
        </w:tc>
        <w:tc>
          <w:tcPr>
            <w:tcW w:w="992" w:type="dxa"/>
            <w:tcBorders>
              <w:top w:val="single" w:sz="18" w:space="0" w:color="auto"/>
              <w:left w:val="single" w:sz="18" w:space="0" w:color="auto"/>
              <w:bottom w:val="single" w:sz="6" w:space="0" w:color="auto"/>
              <w:right w:val="single" w:sz="6" w:space="0" w:color="auto"/>
            </w:tcBorders>
            <w:shd w:val="pct40" w:color="auto" w:fill="auto"/>
          </w:tcPr>
          <w:p w:rsidR="007468BC" w:rsidRPr="00342CCB" w:rsidRDefault="007468BC" w:rsidP="00CD3D93">
            <w:pPr>
              <w:spacing w:after="0" w:line="240" w:lineRule="auto"/>
              <w:rPr>
                <w:rFonts w:ascii="Times New Roman" w:eastAsia="Times New Roman" w:hAnsi="Times New Roman" w:cs="Times New Roman"/>
                <w:sz w:val="20"/>
                <w:szCs w:val="20"/>
                <w:lang w:eastAsia="en-US"/>
              </w:rPr>
            </w:pPr>
          </w:p>
        </w:tc>
        <w:tc>
          <w:tcPr>
            <w:tcW w:w="1417" w:type="dxa"/>
            <w:tcBorders>
              <w:top w:val="single" w:sz="18" w:space="0" w:color="auto"/>
              <w:left w:val="single" w:sz="6" w:space="0" w:color="auto"/>
              <w:bottom w:val="single" w:sz="6" w:space="0" w:color="auto"/>
              <w:right w:val="single" w:sz="6" w:space="0" w:color="auto"/>
            </w:tcBorders>
            <w:shd w:val="pct40" w:color="auto" w:fill="auto"/>
          </w:tcPr>
          <w:p w:rsidR="007468BC" w:rsidRPr="00342CCB" w:rsidRDefault="007468BC" w:rsidP="00CD3D93">
            <w:pPr>
              <w:spacing w:after="0" w:line="240" w:lineRule="auto"/>
              <w:rPr>
                <w:rFonts w:ascii="Times New Roman" w:eastAsia="Times New Roman" w:hAnsi="Times New Roman" w:cs="Times New Roman"/>
                <w:sz w:val="20"/>
                <w:szCs w:val="20"/>
                <w:lang w:eastAsia="en-US"/>
              </w:rPr>
            </w:pPr>
          </w:p>
        </w:tc>
        <w:tc>
          <w:tcPr>
            <w:tcW w:w="1560" w:type="dxa"/>
            <w:tcBorders>
              <w:top w:val="single" w:sz="18" w:space="0" w:color="auto"/>
              <w:left w:val="single" w:sz="6" w:space="0" w:color="auto"/>
              <w:bottom w:val="single" w:sz="6" w:space="0" w:color="auto"/>
              <w:right w:val="single" w:sz="6" w:space="0" w:color="auto"/>
            </w:tcBorders>
            <w:shd w:val="pct40" w:color="auto" w:fill="auto"/>
          </w:tcPr>
          <w:p w:rsidR="007468BC" w:rsidRPr="00342CCB" w:rsidRDefault="007468BC" w:rsidP="00CD3D93">
            <w:pPr>
              <w:spacing w:after="0" w:line="240" w:lineRule="auto"/>
              <w:rPr>
                <w:rFonts w:ascii="Times New Roman" w:eastAsia="Times New Roman" w:hAnsi="Times New Roman" w:cs="Times New Roman"/>
                <w:sz w:val="20"/>
                <w:szCs w:val="20"/>
                <w:lang w:eastAsia="en-US"/>
              </w:rPr>
            </w:pPr>
          </w:p>
        </w:tc>
        <w:tc>
          <w:tcPr>
            <w:tcW w:w="1984" w:type="dxa"/>
            <w:tcBorders>
              <w:top w:val="single" w:sz="18" w:space="0" w:color="auto"/>
              <w:left w:val="single" w:sz="6" w:space="0" w:color="auto"/>
              <w:bottom w:val="single" w:sz="6" w:space="0" w:color="auto"/>
              <w:right w:val="single" w:sz="18" w:space="0" w:color="auto"/>
            </w:tcBorders>
            <w:shd w:val="pct40" w:color="auto" w:fill="auto"/>
          </w:tcPr>
          <w:p w:rsidR="007468BC" w:rsidRPr="00342CCB" w:rsidRDefault="007468BC" w:rsidP="00CD3D93">
            <w:pPr>
              <w:spacing w:after="0" w:line="240" w:lineRule="auto"/>
              <w:rPr>
                <w:rFonts w:ascii="Times New Roman" w:eastAsia="Times New Roman" w:hAnsi="Times New Roman" w:cs="Times New Roman"/>
                <w:sz w:val="20"/>
                <w:szCs w:val="20"/>
                <w:lang w:eastAsia="en-US"/>
              </w:rPr>
            </w:pPr>
          </w:p>
        </w:tc>
      </w:tr>
      <w:tr w:rsidR="007468BC" w:rsidRPr="007468BC" w:rsidTr="001850CA">
        <w:tc>
          <w:tcPr>
            <w:tcW w:w="1134" w:type="dxa"/>
            <w:vMerge/>
            <w:tcBorders>
              <w:left w:val="single" w:sz="18" w:space="0" w:color="auto"/>
              <w:right w:val="single" w:sz="12" w:space="0" w:color="auto"/>
            </w:tcBorders>
          </w:tcPr>
          <w:p w:rsidR="007468BC" w:rsidRPr="00342CCB" w:rsidRDefault="007468BC" w:rsidP="00CD3D93">
            <w:pPr>
              <w:spacing w:after="0" w:line="240" w:lineRule="auto"/>
              <w:rPr>
                <w:rFonts w:ascii="Times New Roman" w:eastAsia="Times New Roman" w:hAnsi="Times New Roman" w:cs="Times New Roman"/>
                <w:sz w:val="20"/>
                <w:szCs w:val="20"/>
                <w:lang w:eastAsia="en-US"/>
              </w:rPr>
            </w:pPr>
          </w:p>
        </w:tc>
        <w:tc>
          <w:tcPr>
            <w:tcW w:w="1560" w:type="dxa"/>
            <w:tcBorders>
              <w:top w:val="single" w:sz="6" w:space="0" w:color="auto"/>
              <w:left w:val="single" w:sz="12" w:space="0" w:color="auto"/>
              <w:bottom w:val="single" w:sz="6" w:space="0" w:color="auto"/>
              <w:right w:val="single" w:sz="18" w:space="0" w:color="auto"/>
            </w:tcBorders>
          </w:tcPr>
          <w:p w:rsidR="007468BC" w:rsidRPr="00342CCB" w:rsidRDefault="007468BC" w:rsidP="00CD3D93">
            <w:pPr>
              <w:spacing w:after="0" w:line="240" w:lineRule="auto"/>
              <w:rPr>
                <w:rFonts w:ascii="Times New Roman" w:eastAsia="Times New Roman" w:hAnsi="Times New Roman" w:cs="Times New Roman"/>
                <w:b/>
                <w:sz w:val="20"/>
                <w:szCs w:val="20"/>
                <w:lang w:eastAsia="en-US"/>
              </w:rPr>
            </w:pPr>
            <w:r w:rsidRPr="00342CCB">
              <w:rPr>
                <w:rFonts w:ascii="Times New Roman" w:eastAsia="Times New Roman" w:hAnsi="Times New Roman" w:cs="Times New Roman"/>
                <w:bCs/>
                <w:sz w:val="20"/>
                <w:szCs w:val="20"/>
                <w:lang w:eastAsia="en-US"/>
              </w:rPr>
              <w:t>2.</w:t>
            </w:r>
            <w:r w:rsidRPr="00342CCB">
              <w:rPr>
                <w:rFonts w:ascii="Times New Roman" w:eastAsia="Times New Roman" w:hAnsi="Times New Roman" w:cs="Times New Roman"/>
                <w:b/>
                <w:sz w:val="20"/>
                <w:szCs w:val="20"/>
                <w:lang w:eastAsia="en-US"/>
              </w:rPr>
              <w:t xml:space="preserve"> Understand</w:t>
            </w:r>
          </w:p>
        </w:tc>
        <w:tc>
          <w:tcPr>
            <w:tcW w:w="992" w:type="dxa"/>
            <w:tcBorders>
              <w:top w:val="single" w:sz="6" w:space="0" w:color="auto"/>
              <w:left w:val="single" w:sz="18" w:space="0" w:color="auto"/>
              <w:bottom w:val="single" w:sz="6" w:space="0" w:color="auto"/>
              <w:right w:val="single" w:sz="6" w:space="0" w:color="auto"/>
            </w:tcBorders>
            <w:shd w:val="pct40" w:color="auto" w:fill="auto"/>
          </w:tcPr>
          <w:p w:rsidR="007468BC" w:rsidRPr="00342CCB" w:rsidRDefault="007468BC" w:rsidP="00CD3D93">
            <w:pPr>
              <w:spacing w:after="0" w:line="240" w:lineRule="auto"/>
              <w:rPr>
                <w:rFonts w:ascii="Times New Roman" w:eastAsia="Times New Roman" w:hAnsi="Times New Roman" w:cs="Times New Roman"/>
                <w:sz w:val="20"/>
                <w:szCs w:val="20"/>
                <w:lang w:eastAsia="en-US"/>
              </w:rPr>
            </w:pPr>
          </w:p>
        </w:tc>
        <w:tc>
          <w:tcPr>
            <w:tcW w:w="1417" w:type="dxa"/>
            <w:tcBorders>
              <w:top w:val="single" w:sz="6" w:space="0" w:color="auto"/>
              <w:left w:val="single" w:sz="6" w:space="0" w:color="auto"/>
              <w:bottom w:val="single" w:sz="6" w:space="0" w:color="auto"/>
              <w:right w:val="single" w:sz="6" w:space="0" w:color="auto"/>
            </w:tcBorders>
            <w:shd w:val="pct40" w:color="auto" w:fill="auto"/>
          </w:tcPr>
          <w:p w:rsidR="007468BC" w:rsidRPr="00342CCB" w:rsidRDefault="007468BC" w:rsidP="00CD3D93">
            <w:pPr>
              <w:spacing w:after="0" w:line="240" w:lineRule="auto"/>
              <w:rPr>
                <w:rFonts w:ascii="Times New Roman" w:eastAsia="Times New Roman" w:hAnsi="Times New Roman" w:cs="Times New Roman"/>
                <w:sz w:val="20"/>
                <w:szCs w:val="20"/>
                <w:lang w:eastAsia="en-US"/>
              </w:rPr>
            </w:pPr>
          </w:p>
        </w:tc>
        <w:tc>
          <w:tcPr>
            <w:tcW w:w="1560" w:type="dxa"/>
            <w:tcBorders>
              <w:top w:val="single" w:sz="6" w:space="0" w:color="auto"/>
              <w:left w:val="single" w:sz="6" w:space="0" w:color="auto"/>
              <w:bottom w:val="single" w:sz="6" w:space="0" w:color="auto"/>
              <w:right w:val="single" w:sz="6" w:space="0" w:color="auto"/>
            </w:tcBorders>
            <w:shd w:val="pct40" w:color="auto" w:fill="auto"/>
          </w:tcPr>
          <w:p w:rsidR="007468BC" w:rsidRPr="00342CCB" w:rsidRDefault="007468BC" w:rsidP="00CD3D93">
            <w:pPr>
              <w:spacing w:after="0" w:line="240" w:lineRule="auto"/>
              <w:rPr>
                <w:rFonts w:ascii="Times New Roman" w:eastAsia="Times New Roman" w:hAnsi="Times New Roman" w:cs="Times New Roman"/>
                <w:sz w:val="20"/>
                <w:szCs w:val="20"/>
                <w:lang w:eastAsia="en-US"/>
              </w:rPr>
            </w:pPr>
          </w:p>
        </w:tc>
        <w:tc>
          <w:tcPr>
            <w:tcW w:w="1984" w:type="dxa"/>
            <w:tcBorders>
              <w:top w:val="single" w:sz="6" w:space="0" w:color="auto"/>
              <w:left w:val="single" w:sz="6" w:space="0" w:color="auto"/>
              <w:bottom w:val="single" w:sz="6" w:space="0" w:color="auto"/>
              <w:right w:val="single" w:sz="18" w:space="0" w:color="auto"/>
            </w:tcBorders>
            <w:shd w:val="pct40" w:color="auto" w:fill="auto"/>
          </w:tcPr>
          <w:p w:rsidR="007468BC" w:rsidRPr="00342CCB" w:rsidRDefault="007468BC" w:rsidP="00CD3D93">
            <w:pPr>
              <w:spacing w:after="0" w:line="240" w:lineRule="auto"/>
              <w:rPr>
                <w:rFonts w:ascii="Times New Roman" w:eastAsia="Times New Roman" w:hAnsi="Times New Roman" w:cs="Times New Roman"/>
                <w:sz w:val="20"/>
                <w:szCs w:val="20"/>
                <w:lang w:eastAsia="en-US"/>
              </w:rPr>
            </w:pPr>
          </w:p>
        </w:tc>
      </w:tr>
      <w:tr w:rsidR="007468BC" w:rsidRPr="007468BC" w:rsidTr="001850CA">
        <w:tc>
          <w:tcPr>
            <w:tcW w:w="1134" w:type="dxa"/>
            <w:vMerge/>
            <w:tcBorders>
              <w:left w:val="single" w:sz="18" w:space="0" w:color="auto"/>
              <w:right w:val="single" w:sz="12" w:space="0" w:color="auto"/>
            </w:tcBorders>
          </w:tcPr>
          <w:p w:rsidR="007468BC" w:rsidRPr="00342CCB" w:rsidRDefault="007468BC" w:rsidP="00CD3D93">
            <w:pPr>
              <w:spacing w:after="0" w:line="240" w:lineRule="auto"/>
              <w:rPr>
                <w:rFonts w:ascii="Times New Roman" w:eastAsia="Times New Roman" w:hAnsi="Times New Roman" w:cs="Times New Roman"/>
                <w:sz w:val="20"/>
                <w:szCs w:val="20"/>
                <w:lang w:eastAsia="en-US"/>
              </w:rPr>
            </w:pPr>
          </w:p>
        </w:tc>
        <w:tc>
          <w:tcPr>
            <w:tcW w:w="1560" w:type="dxa"/>
            <w:tcBorders>
              <w:top w:val="single" w:sz="6" w:space="0" w:color="auto"/>
              <w:left w:val="single" w:sz="12" w:space="0" w:color="auto"/>
              <w:bottom w:val="single" w:sz="6" w:space="0" w:color="auto"/>
              <w:right w:val="single" w:sz="18" w:space="0" w:color="auto"/>
            </w:tcBorders>
          </w:tcPr>
          <w:p w:rsidR="007468BC" w:rsidRPr="00342CCB" w:rsidRDefault="007468BC" w:rsidP="00CD3D93">
            <w:pPr>
              <w:spacing w:after="0" w:line="240" w:lineRule="auto"/>
              <w:rPr>
                <w:rFonts w:ascii="Times New Roman" w:eastAsia="Times New Roman" w:hAnsi="Times New Roman" w:cs="Times New Roman"/>
                <w:i/>
                <w:sz w:val="20"/>
                <w:szCs w:val="20"/>
                <w:lang w:eastAsia="en-US"/>
              </w:rPr>
            </w:pPr>
            <w:r w:rsidRPr="00342CCB">
              <w:rPr>
                <w:rFonts w:ascii="Times New Roman" w:eastAsia="Times New Roman" w:hAnsi="Times New Roman" w:cs="Times New Roman"/>
                <w:iCs/>
                <w:sz w:val="20"/>
                <w:szCs w:val="20"/>
                <w:lang w:eastAsia="en-US"/>
              </w:rPr>
              <w:t>3.</w:t>
            </w:r>
            <w:r w:rsidRPr="00342CCB">
              <w:rPr>
                <w:rFonts w:ascii="Times New Roman" w:eastAsia="Times New Roman" w:hAnsi="Times New Roman" w:cs="Times New Roman"/>
                <w:i/>
                <w:sz w:val="20"/>
                <w:szCs w:val="20"/>
                <w:lang w:eastAsia="en-US"/>
              </w:rPr>
              <w:t xml:space="preserve"> </w:t>
            </w:r>
            <w:r w:rsidRPr="00342CCB">
              <w:rPr>
                <w:rFonts w:ascii="Times New Roman" w:eastAsia="Times New Roman" w:hAnsi="Times New Roman" w:cs="Times New Roman"/>
                <w:iCs/>
                <w:sz w:val="20"/>
                <w:szCs w:val="20"/>
                <w:lang w:eastAsia="en-US"/>
              </w:rPr>
              <w:t>Apply</w:t>
            </w:r>
          </w:p>
        </w:tc>
        <w:tc>
          <w:tcPr>
            <w:tcW w:w="992" w:type="dxa"/>
            <w:tcBorders>
              <w:top w:val="single" w:sz="6" w:space="0" w:color="auto"/>
              <w:left w:val="single" w:sz="18" w:space="0" w:color="auto"/>
              <w:bottom w:val="single" w:sz="6" w:space="0" w:color="auto"/>
              <w:right w:val="single" w:sz="6" w:space="0" w:color="auto"/>
            </w:tcBorders>
            <w:shd w:val="pct25" w:color="auto" w:fill="auto"/>
          </w:tcPr>
          <w:p w:rsidR="007468BC" w:rsidRPr="00342CCB" w:rsidRDefault="007468BC" w:rsidP="00CD3D93">
            <w:pPr>
              <w:spacing w:after="0" w:line="240" w:lineRule="auto"/>
              <w:rPr>
                <w:rFonts w:ascii="Times New Roman" w:eastAsia="Times New Roman" w:hAnsi="Times New Roman" w:cs="Times New Roman"/>
                <w:sz w:val="20"/>
                <w:szCs w:val="20"/>
                <w:lang w:eastAsia="en-US"/>
              </w:rPr>
            </w:pPr>
          </w:p>
        </w:tc>
        <w:tc>
          <w:tcPr>
            <w:tcW w:w="1417" w:type="dxa"/>
            <w:tcBorders>
              <w:top w:val="single" w:sz="6" w:space="0" w:color="auto"/>
              <w:left w:val="single" w:sz="6" w:space="0" w:color="auto"/>
              <w:bottom w:val="single" w:sz="6" w:space="0" w:color="auto"/>
              <w:right w:val="single" w:sz="6" w:space="0" w:color="auto"/>
            </w:tcBorders>
            <w:shd w:val="pct25" w:color="auto" w:fill="auto"/>
          </w:tcPr>
          <w:p w:rsidR="007468BC" w:rsidRPr="00342CCB" w:rsidRDefault="007468BC" w:rsidP="00CD3D93">
            <w:pPr>
              <w:spacing w:after="0" w:line="240" w:lineRule="auto"/>
              <w:rPr>
                <w:rFonts w:ascii="Times New Roman" w:eastAsia="Times New Roman" w:hAnsi="Times New Roman" w:cs="Times New Roman"/>
                <w:sz w:val="20"/>
                <w:szCs w:val="20"/>
                <w:lang w:eastAsia="en-US"/>
              </w:rPr>
            </w:pPr>
          </w:p>
        </w:tc>
        <w:tc>
          <w:tcPr>
            <w:tcW w:w="1560" w:type="dxa"/>
            <w:tcBorders>
              <w:top w:val="single" w:sz="6" w:space="0" w:color="auto"/>
              <w:left w:val="single" w:sz="6" w:space="0" w:color="auto"/>
              <w:bottom w:val="single" w:sz="6" w:space="0" w:color="auto"/>
              <w:right w:val="single" w:sz="6" w:space="0" w:color="auto"/>
            </w:tcBorders>
            <w:shd w:val="pct25" w:color="auto" w:fill="auto"/>
          </w:tcPr>
          <w:p w:rsidR="007468BC" w:rsidRPr="00342CCB" w:rsidRDefault="007468BC" w:rsidP="00CD3D93">
            <w:pPr>
              <w:spacing w:after="0" w:line="240" w:lineRule="auto"/>
              <w:rPr>
                <w:rFonts w:ascii="Times New Roman" w:eastAsia="Times New Roman" w:hAnsi="Times New Roman" w:cs="Times New Roman"/>
                <w:sz w:val="20"/>
                <w:szCs w:val="20"/>
                <w:lang w:eastAsia="en-US"/>
              </w:rPr>
            </w:pPr>
          </w:p>
        </w:tc>
        <w:tc>
          <w:tcPr>
            <w:tcW w:w="1984" w:type="dxa"/>
            <w:tcBorders>
              <w:top w:val="single" w:sz="6" w:space="0" w:color="auto"/>
              <w:left w:val="single" w:sz="6" w:space="0" w:color="auto"/>
              <w:bottom w:val="single" w:sz="6" w:space="0" w:color="auto"/>
              <w:right w:val="single" w:sz="18" w:space="0" w:color="auto"/>
            </w:tcBorders>
            <w:shd w:val="pct25" w:color="auto" w:fill="auto"/>
          </w:tcPr>
          <w:p w:rsidR="007468BC" w:rsidRPr="00342CCB" w:rsidRDefault="007468BC" w:rsidP="00CD3D93">
            <w:pPr>
              <w:spacing w:after="0" w:line="240" w:lineRule="auto"/>
              <w:rPr>
                <w:rFonts w:ascii="Times New Roman" w:eastAsia="Times New Roman" w:hAnsi="Times New Roman" w:cs="Times New Roman"/>
                <w:sz w:val="20"/>
                <w:szCs w:val="20"/>
                <w:lang w:eastAsia="en-US"/>
              </w:rPr>
            </w:pPr>
          </w:p>
        </w:tc>
      </w:tr>
      <w:tr w:rsidR="007468BC" w:rsidRPr="007468BC" w:rsidTr="000F1ACA">
        <w:tc>
          <w:tcPr>
            <w:tcW w:w="1134" w:type="dxa"/>
            <w:vMerge/>
            <w:tcBorders>
              <w:left w:val="single" w:sz="18" w:space="0" w:color="auto"/>
              <w:right w:val="single" w:sz="12" w:space="0" w:color="auto"/>
            </w:tcBorders>
          </w:tcPr>
          <w:p w:rsidR="007468BC" w:rsidRPr="00342CCB" w:rsidRDefault="007468BC" w:rsidP="00CD3D93">
            <w:pPr>
              <w:spacing w:after="0" w:line="240" w:lineRule="auto"/>
              <w:rPr>
                <w:rFonts w:ascii="Times New Roman" w:eastAsia="Times New Roman" w:hAnsi="Times New Roman" w:cs="Times New Roman"/>
                <w:sz w:val="20"/>
                <w:szCs w:val="20"/>
                <w:lang w:eastAsia="en-US"/>
              </w:rPr>
            </w:pPr>
          </w:p>
        </w:tc>
        <w:tc>
          <w:tcPr>
            <w:tcW w:w="1560" w:type="dxa"/>
            <w:tcBorders>
              <w:top w:val="single" w:sz="6" w:space="0" w:color="auto"/>
              <w:left w:val="single" w:sz="12" w:space="0" w:color="auto"/>
              <w:bottom w:val="single" w:sz="6" w:space="0" w:color="auto"/>
              <w:right w:val="single" w:sz="18" w:space="0" w:color="auto"/>
            </w:tcBorders>
          </w:tcPr>
          <w:p w:rsidR="007468BC" w:rsidRPr="00342CCB" w:rsidRDefault="007468BC" w:rsidP="00CD3D93">
            <w:pPr>
              <w:spacing w:after="0" w:line="240" w:lineRule="auto"/>
              <w:rPr>
                <w:rFonts w:ascii="Times New Roman" w:eastAsia="Times New Roman" w:hAnsi="Times New Roman" w:cs="Times New Roman"/>
                <w:sz w:val="20"/>
                <w:szCs w:val="20"/>
                <w:lang w:eastAsia="en-US"/>
              </w:rPr>
            </w:pPr>
            <w:r w:rsidRPr="00342CCB">
              <w:rPr>
                <w:rFonts w:ascii="Times New Roman" w:eastAsia="Times New Roman" w:hAnsi="Times New Roman" w:cs="Times New Roman"/>
                <w:sz w:val="20"/>
                <w:szCs w:val="20"/>
                <w:lang w:eastAsia="en-US"/>
              </w:rPr>
              <w:t>4. Analyze</w:t>
            </w:r>
          </w:p>
        </w:tc>
        <w:tc>
          <w:tcPr>
            <w:tcW w:w="992" w:type="dxa"/>
            <w:tcBorders>
              <w:top w:val="single" w:sz="6" w:space="0" w:color="auto"/>
              <w:left w:val="single" w:sz="18" w:space="0" w:color="auto"/>
              <w:bottom w:val="single" w:sz="6" w:space="0" w:color="auto"/>
              <w:right w:val="single" w:sz="6" w:space="0" w:color="auto"/>
            </w:tcBorders>
          </w:tcPr>
          <w:p w:rsidR="007468BC" w:rsidRPr="00342CCB" w:rsidRDefault="007468BC" w:rsidP="00CD3D93">
            <w:pPr>
              <w:spacing w:after="0" w:line="240" w:lineRule="auto"/>
              <w:rPr>
                <w:rFonts w:ascii="Times New Roman" w:eastAsia="Times New Roman" w:hAnsi="Times New Roman" w:cs="Times New Roman"/>
                <w:sz w:val="20"/>
                <w:szCs w:val="20"/>
                <w:lang w:eastAsia="en-US"/>
              </w:rPr>
            </w:pPr>
          </w:p>
        </w:tc>
        <w:tc>
          <w:tcPr>
            <w:tcW w:w="1417" w:type="dxa"/>
            <w:tcBorders>
              <w:top w:val="single" w:sz="6" w:space="0" w:color="auto"/>
              <w:left w:val="single" w:sz="6" w:space="0" w:color="auto"/>
              <w:bottom w:val="single" w:sz="6" w:space="0" w:color="auto"/>
              <w:right w:val="single" w:sz="6" w:space="0" w:color="auto"/>
            </w:tcBorders>
          </w:tcPr>
          <w:p w:rsidR="007468BC" w:rsidRPr="00342CCB" w:rsidRDefault="007468BC" w:rsidP="00CD3D93">
            <w:pPr>
              <w:spacing w:after="0" w:line="240" w:lineRule="auto"/>
              <w:rPr>
                <w:rFonts w:ascii="Times New Roman" w:eastAsia="Times New Roman" w:hAnsi="Times New Roman" w:cs="Times New Roman"/>
                <w:sz w:val="20"/>
                <w:szCs w:val="20"/>
                <w:lang w:eastAsia="en-US"/>
              </w:rPr>
            </w:pPr>
          </w:p>
        </w:tc>
        <w:tc>
          <w:tcPr>
            <w:tcW w:w="1560" w:type="dxa"/>
            <w:tcBorders>
              <w:top w:val="single" w:sz="6" w:space="0" w:color="auto"/>
              <w:left w:val="single" w:sz="6" w:space="0" w:color="auto"/>
              <w:bottom w:val="single" w:sz="6" w:space="0" w:color="auto"/>
              <w:right w:val="single" w:sz="6" w:space="0" w:color="auto"/>
            </w:tcBorders>
          </w:tcPr>
          <w:p w:rsidR="007468BC" w:rsidRPr="00342CCB" w:rsidRDefault="007468BC" w:rsidP="00CD3D93">
            <w:pPr>
              <w:spacing w:after="0" w:line="240" w:lineRule="auto"/>
              <w:rPr>
                <w:rFonts w:ascii="Times New Roman" w:eastAsia="Times New Roman" w:hAnsi="Times New Roman" w:cs="Times New Roman"/>
                <w:sz w:val="20"/>
                <w:szCs w:val="20"/>
                <w:lang w:eastAsia="en-US"/>
              </w:rPr>
            </w:pPr>
          </w:p>
        </w:tc>
        <w:tc>
          <w:tcPr>
            <w:tcW w:w="1984" w:type="dxa"/>
            <w:tcBorders>
              <w:top w:val="single" w:sz="6" w:space="0" w:color="auto"/>
              <w:left w:val="single" w:sz="6" w:space="0" w:color="auto"/>
              <w:bottom w:val="single" w:sz="6" w:space="0" w:color="auto"/>
              <w:right w:val="single" w:sz="18" w:space="0" w:color="auto"/>
            </w:tcBorders>
          </w:tcPr>
          <w:p w:rsidR="007468BC" w:rsidRPr="00342CCB" w:rsidRDefault="007468BC" w:rsidP="00CD3D93">
            <w:pPr>
              <w:spacing w:after="0" w:line="240" w:lineRule="auto"/>
              <w:rPr>
                <w:rFonts w:ascii="Times New Roman" w:eastAsia="Times New Roman" w:hAnsi="Times New Roman" w:cs="Times New Roman"/>
                <w:sz w:val="20"/>
                <w:szCs w:val="20"/>
                <w:lang w:eastAsia="en-US"/>
              </w:rPr>
            </w:pPr>
          </w:p>
        </w:tc>
      </w:tr>
      <w:tr w:rsidR="007468BC" w:rsidRPr="007468BC" w:rsidTr="000F1ACA">
        <w:tc>
          <w:tcPr>
            <w:tcW w:w="1134" w:type="dxa"/>
            <w:vMerge/>
            <w:tcBorders>
              <w:left w:val="single" w:sz="18" w:space="0" w:color="auto"/>
              <w:right w:val="single" w:sz="12" w:space="0" w:color="auto"/>
            </w:tcBorders>
          </w:tcPr>
          <w:p w:rsidR="007468BC" w:rsidRPr="00342CCB" w:rsidRDefault="007468BC" w:rsidP="00CD3D93">
            <w:pPr>
              <w:spacing w:after="0" w:line="240" w:lineRule="auto"/>
              <w:rPr>
                <w:rFonts w:ascii="Times New Roman" w:eastAsia="Times New Roman" w:hAnsi="Times New Roman" w:cs="Times New Roman"/>
                <w:sz w:val="20"/>
                <w:szCs w:val="20"/>
                <w:lang w:eastAsia="en-US"/>
              </w:rPr>
            </w:pPr>
          </w:p>
        </w:tc>
        <w:tc>
          <w:tcPr>
            <w:tcW w:w="1560" w:type="dxa"/>
            <w:tcBorders>
              <w:top w:val="single" w:sz="6" w:space="0" w:color="auto"/>
              <w:left w:val="single" w:sz="12" w:space="0" w:color="auto"/>
              <w:bottom w:val="single" w:sz="6" w:space="0" w:color="auto"/>
              <w:right w:val="single" w:sz="18" w:space="0" w:color="auto"/>
            </w:tcBorders>
          </w:tcPr>
          <w:p w:rsidR="007468BC" w:rsidRPr="00342CCB" w:rsidRDefault="007468BC" w:rsidP="00CD3D93">
            <w:pPr>
              <w:spacing w:after="0" w:line="240" w:lineRule="auto"/>
              <w:rPr>
                <w:rFonts w:ascii="Times New Roman" w:eastAsia="Times New Roman" w:hAnsi="Times New Roman" w:cs="Times New Roman"/>
                <w:sz w:val="20"/>
                <w:szCs w:val="20"/>
                <w:lang w:eastAsia="en-US"/>
              </w:rPr>
            </w:pPr>
            <w:r w:rsidRPr="00342CCB">
              <w:rPr>
                <w:rFonts w:ascii="Times New Roman" w:eastAsia="Times New Roman" w:hAnsi="Times New Roman" w:cs="Times New Roman"/>
                <w:sz w:val="20"/>
                <w:szCs w:val="20"/>
                <w:lang w:eastAsia="en-US"/>
              </w:rPr>
              <w:t>5. Evaluate</w:t>
            </w:r>
          </w:p>
        </w:tc>
        <w:tc>
          <w:tcPr>
            <w:tcW w:w="992" w:type="dxa"/>
            <w:tcBorders>
              <w:top w:val="single" w:sz="6" w:space="0" w:color="auto"/>
              <w:left w:val="single" w:sz="18" w:space="0" w:color="auto"/>
              <w:bottom w:val="single" w:sz="6" w:space="0" w:color="auto"/>
              <w:right w:val="single" w:sz="6" w:space="0" w:color="auto"/>
            </w:tcBorders>
          </w:tcPr>
          <w:p w:rsidR="007468BC" w:rsidRPr="00342CCB" w:rsidRDefault="007468BC" w:rsidP="00CD3D93">
            <w:pPr>
              <w:spacing w:after="0" w:line="240" w:lineRule="auto"/>
              <w:rPr>
                <w:rFonts w:ascii="Times New Roman" w:eastAsia="Times New Roman" w:hAnsi="Times New Roman" w:cs="Times New Roman"/>
                <w:sz w:val="20"/>
                <w:szCs w:val="20"/>
                <w:lang w:eastAsia="en-US"/>
              </w:rPr>
            </w:pPr>
          </w:p>
        </w:tc>
        <w:tc>
          <w:tcPr>
            <w:tcW w:w="1417" w:type="dxa"/>
            <w:tcBorders>
              <w:top w:val="single" w:sz="6" w:space="0" w:color="auto"/>
              <w:left w:val="single" w:sz="6" w:space="0" w:color="auto"/>
              <w:bottom w:val="single" w:sz="6" w:space="0" w:color="auto"/>
              <w:right w:val="single" w:sz="6" w:space="0" w:color="auto"/>
            </w:tcBorders>
          </w:tcPr>
          <w:p w:rsidR="007468BC" w:rsidRPr="00342CCB" w:rsidRDefault="007468BC" w:rsidP="00CD3D93">
            <w:pPr>
              <w:spacing w:after="0" w:line="240" w:lineRule="auto"/>
              <w:rPr>
                <w:rFonts w:ascii="Times New Roman" w:eastAsia="Times New Roman" w:hAnsi="Times New Roman" w:cs="Times New Roman"/>
                <w:sz w:val="20"/>
                <w:szCs w:val="20"/>
                <w:lang w:eastAsia="en-US"/>
              </w:rPr>
            </w:pPr>
          </w:p>
        </w:tc>
        <w:tc>
          <w:tcPr>
            <w:tcW w:w="1560" w:type="dxa"/>
            <w:tcBorders>
              <w:top w:val="single" w:sz="6" w:space="0" w:color="auto"/>
              <w:left w:val="single" w:sz="6" w:space="0" w:color="auto"/>
              <w:bottom w:val="single" w:sz="6" w:space="0" w:color="auto"/>
              <w:right w:val="single" w:sz="6" w:space="0" w:color="auto"/>
            </w:tcBorders>
          </w:tcPr>
          <w:p w:rsidR="007468BC" w:rsidRPr="00342CCB" w:rsidRDefault="007468BC" w:rsidP="00CD3D93">
            <w:pPr>
              <w:spacing w:after="0" w:line="240" w:lineRule="auto"/>
              <w:rPr>
                <w:rFonts w:ascii="Times New Roman" w:eastAsia="Times New Roman" w:hAnsi="Times New Roman" w:cs="Times New Roman"/>
                <w:sz w:val="20"/>
                <w:szCs w:val="20"/>
                <w:lang w:eastAsia="en-US"/>
              </w:rPr>
            </w:pPr>
          </w:p>
        </w:tc>
        <w:tc>
          <w:tcPr>
            <w:tcW w:w="1984" w:type="dxa"/>
            <w:tcBorders>
              <w:top w:val="single" w:sz="6" w:space="0" w:color="auto"/>
              <w:left w:val="single" w:sz="6" w:space="0" w:color="auto"/>
              <w:bottom w:val="single" w:sz="6" w:space="0" w:color="auto"/>
              <w:right w:val="single" w:sz="18" w:space="0" w:color="auto"/>
            </w:tcBorders>
          </w:tcPr>
          <w:p w:rsidR="007468BC" w:rsidRPr="00342CCB" w:rsidRDefault="007468BC" w:rsidP="00CD3D93">
            <w:pPr>
              <w:spacing w:after="0" w:line="240" w:lineRule="auto"/>
              <w:rPr>
                <w:rFonts w:ascii="Times New Roman" w:eastAsia="Times New Roman" w:hAnsi="Times New Roman" w:cs="Times New Roman"/>
                <w:sz w:val="20"/>
                <w:szCs w:val="20"/>
                <w:lang w:eastAsia="en-US"/>
              </w:rPr>
            </w:pPr>
          </w:p>
        </w:tc>
      </w:tr>
      <w:tr w:rsidR="007468BC" w:rsidRPr="007468BC" w:rsidTr="000F1ACA">
        <w:tc>
          <w:tcPr>
            <w:tcW w:w="1134" w:type="dxa"/>
            <w:vMerge/>
            <w:tcBorders>
              <w:left w:val="single" w:sz="18" w:space="0" w:color="auto"/>
              <w:bottom w:val="single" w:sz="18" w:space="0" w:color="auto"/>
              <w:right w:val="single" w:sz="12" w:space="0" w:color="auto"/>
            </w:tcBorders>
          </w:tcPr>
          <w:p w:rsidR="007468BC" w:rsidRPr="00342CCB" w:rsidRDefault="007468BC" w:rsidP="00CD3D93">
            <w:pPr>
              <w:spacing w:after="0" w:line="240" w:lineRule="auto"/>
              <w:rPr>
                <w:rFonts w:ascii="Times New Roman" w:eastAsia="Times New Roman" w:hAnsi="Times New Roman" w:cs="Times New Roman"/>
                <w:sz w:val="20"/>
                <w:szCs w:val="20"/>
                <w:lang w:eastAsia="en-US"/>
              </w:rPr>
            </w:pPr>
          </w:p>
        </w:tc>
        <w:tc>
          <w:tcPr>
            <w:tcW w:w="1560" w:type="dxa"/>
            <w:tcBorders>
              <w:top w:val="single" w:sz="6" w:space="0" w:color="auto"/>
              <w:left w:val="single" w:sz="12" w:space="0" w:color="auto"/>
              <w:bottom w:val="single" w:sz="18" w:space="0" w:color="auto"/>
              <w:right w:val="single" w:sz="18" w:space="0" w:color="auto"/>
            </w:tcBorders>
          </w:tcPr>
          <w:p w:rsidR="007468BC" w:rsidRPr="00342CCB" w:rsidRDefault="007468BC" w:rsidP="00CD3D93">
            <w:pPr>
              <w:spacing w:after="0" w:line="240" w:lineRule="auto"/>
              <w:rPr>
                <w:rFonts w:ascii="Times New Roman" w:eastAsia="Times New Roman" w:hAnsi="Times New Roman" w:cs="Times New Roman"/>
                <w:sz w:val="20"/>
                <w:szCs w:val="20"/>
                <w:lang w:eastAsia="en-US"/>
              </w:rPr>
            </w:pPr>
            <w:r w:rsidRPr="00342CCB">
              <w:rPr>
                <w:rFonts w:ascii="Times New Roman" w:eastAsia="Times New Roman" w:hAnsi="Times New Roman" w:cs="Times New Roman"/>
                <w:sz w:val="20"/>
                <w:szCs w:val="20"/>
                <w:lang w:eastAsia="en-US"/>
              </w:rPr>
              <w:t>6. Create</w:t>
            </w:r>
          </w:p>
        </w:tc>
        <w:tc>
          <w:tcPr>
            <w:tcW w:w="992" w:type="dxa"/>
            <w:tcBorders>
              <w:top w:val="single" w:sz="6" w:space="0" w:color="auto"/>
              <w:left w:val="single" w:sz="18" w:space="0" w:color="auto"/>
              <w:bottom w:val="single" w:sz="18" w:space="0" w:color="auto"/>
              <w:right w:val="single" w:sz="6" w:space="0" w:color="auto"/>
            </w:tcBorders>
          </w:tcPr>
          <w:p w:rsidR="007468BC" w:rsidRPr="00342CCB" w:rsidRDefault="007468BC" w:rsidP="00CD3D93">
            <w:pPr>
              <w:spacing w:after="0" w:line="240" w:lineRule="auto"/>
              <w:rPr>
                <w:rFonts w:ascii="Times New Roman" w:eastAsia="Times New Roman" w:hAnsi="Times New Roman" w:cs="Times New Roman"/>
                <w:sz w:val="20"/>
                <w:szCs w:val="20"/>
                <w:lang w:eastAsia="en-US"/>
              </w:rPr>
            </w:pPr>
          </w:p>
        </w:tc>
        <w:tc>
          <w:tcPr>
            <w:tcW w:w="1417" w:type="dxa"/>
            <w:tcBorders>
              <w:top w:val="single" w:sz="6" w:space="0" w:color="auto"/>
              <w:left w:val="single" w:sz="6" w:space="0" w:color="auto"/>
              <w:bottom w:val="single" w:sz="18" w:space="0" w:color="auto"/>
              <w:right w:val="single" w:sz="6" w:space="0" w:color="auto"/>
            </w:tcBorders>
          </w:tcPr>
          <w:p w:rsidR="007468BC" w:rsidRPr="00342CCB" w:rsidRDefault="007468BC" w:rsidP="00CD3D93">
            <w:pPr>
              <w:spacing w:after="0" w:line="240" w:lineRule="auto"/>
              <w:rPr>
                <w:rFonts w:ascii="Times New Roman" w:eastAsia="Times New Roman" w:hAnsi="Times New Roman" w:cs="Times New Roman"/>
                <w:sz w:val="20"/>
                <w:szCs w:val="20"/>
                <w:lang w:eastAsia="en-US"/>
              </w:rPr>
            </w:pPr>
          </w:p>
        </w:tc>
        <w:tc>
          <w:tcPr>
            <w:tcW w:w="1560" w:type="dxa"/>
            <w:tcBorders>
              <w:top w:val="single" w:sz="6" w:space="0" w:color="auto"/>
              <w:left w:val="single" w:sz="6" w:space="0" w:color="auto"/>
              <w:bottom w:val="single" w:sz="18" w:space="0" w:color="auto"/>
              <w:right w:val="single" w:sz="6" w:space="0" w:color="auto"/>
            </w:tcBorders>
          </w:tcPr>
          <w:p w:rsidR="007468BC" w:rsidRPr="00342CCB" w:rsidRDefault="007468BC" w:rsidP="00CD3D93">
            <w:pPr>
              <w:spacing w:after="0" w:line="240" w:lineRule="auto"/>
              <w:rPr>
                <w:rFonts w:ascii="Times New Roman" w:eastAsia="Times New Roman" w:hAnsi="Times New Roman" w:cs="Times New Roman"/>
                <w:sz w:val="20"/>
                <w:szCs w:val="20"/>
                <w:lang w:eastAsia="en-US"/>
              </w:rPr>
            </w:pPr>
          </w:p>
        </w:tc>
        <w:tc>
          <w:tcPr>
            <w:tcW w:w="1984" w:type="dxa"/>
            <w:tcBorders>
              <w:top w:val="single" w:sz="6" w:space="0" w:color="auto"/>
              <w:left w:val="single" w:sz="6" w:space="0" w:color="auto"/>
              <w:bottom w:val="single" w:sz="18" w:space="0" w:color="auto"/>
              <w:right w:val="single" w:sz="18" w:space="0" w:color="auto"/>
            </w:tcBorders>
          </w:tcPr>
          <w:p w:rsidR="007468BC" w:rsidRPr="00342CCB" w:rsidRDefault="007468BC" w:rsidP="00CD3D93">
            <w:pPr>
              <w:spacing w:after="0" w:line="240" w:lineRule="auto"/>
              <w:rPr>
                <w:rFonts w:ascii="Times New Roman" w:eastAsia="Times New Roman" w:hAnsi="Times New Roman" w:cs="Times New Roman"/>
                <w:sz w:val="20"/>
                <w:szCs w:val="20"/>
                <w:lang w:eastAsia="en-US"/>
              </w:rPr>
            </w:pPr>
          </w:p>
        </w:tc>
      </w:tr>
    </w:tbl>
    <w:p w:rsidR="007468BC" w:rsidRPr="007468BC" w:rsidRDefault="004F4015" w:rsidP="008C0502">
      <w:pPr>
        <w:spacing w:before="60" w:after="0" w:line="240" w:lineRule="auto"/>
        <w:rPr>
          <w:rFonts w:ascii="Times New Roman" w:eastAsia="Times New Roman" w:hAnsi="Times New Roman" w:cs="Times New Roman"/>
          <w:b/>
          <w:lang w:eastAsia="en-US"/>
        </w:rPr>
      </w:pPr>
      <w:r>
        <w:rPr>
          <w:rFonts w:ascii="Times New Roman" w:eastAsia="Times New Roman" w:hAnsi="Times New Roman" w:cs="Times New Roman"/>
          <w:b/>
          <w:lang w:eastAsia="en-US"/>
        </w:rPr>
        <w:t>Figure 6</w:t>
      </w:r>
      <w:r w:rsidR="007468BC" w:rsidRPr="007468BC">
        <w:rPr>
          <w:rFonts w:ascii="Times New Roman" w:eastAsia="Times New Roman" w:hAnsi="Times New Roman" w:cs="Times New Roman"/>
          <w:b/>
          <w:lang w:eastAsia="en-US"/>
        </w:rPr>
        <w:t>. Learning outcomes achievable with non-</w:t>
      </w:r>
      <w:r w:rsidR="00F90DB9">
        <w:rPr>
          <w:rFonts w:ascii="Times New Roman" w:eastAsia="Times New Roman" w:hAnsi="Times New Roman" w:cs="Times New Roman"/>
          <w:b/>
          <w:lang w:eastAsia="en-US"/>
        </w:rPr>
        <w:t>stop</w:t>
      </w:r>
      <w:r w:rsidR="007468BC" w:rsidRPr="007468BC">
        <w:rPr>
          <w:rFonts w:ascii="Times New Roman" w:eastAsia="Times New Roman" w:hAnsi="Times New Roman" w:cs="Times New Roman"/>
          <w:b/>
          <w:lang w:eastAsia="en-US"/>
        </w:rPr>
        <w:t xml:space="preserve"> video viewing</w:t>
      </w:r>
    </w:p>
    <w:p w:rsidR="007468BC" w:rsidRPr="007468BC" w:rsidRDefault="007468BC" w:rsidP="007468BC">
      <w:pPr>
        <w:spacing w:after="0" w:line="240" w:lineRule="auto"/>
        <w:rPr>
          <w:rFonts w:ascii="Times New Roman" w:eastAsia="Times New Roman" w:hAnsi="Times New Roman" w:cs="Times New Roman"/>
          <w:lang w:eastAsia="en-US"/>
        </w:rPr>
      </w:pPr>
    </w:p>
    <w:p w:rsidR="007468BC" w:rsidRPr="007468BC" w:rsidRDefault="007468BC" w:rsidP="00984868">
      <w:pPr>
        <w:spacing w:after="0" w:line="240" w:lineRule="auto"/>
        <w:ind w:firstLine="289"/>
        <w:rPr>
          <w:rFonts w:ascii="Times New Roman" w:eastAsia="Times New Roman" w:hAnsi="Times New Roman" w:cs="Times New Roman"/>
          <w:lang w:eastAsia="en-US"/>
        </w:rPr>
      </w:pPr>
      <w:r w:rsidRPr="007468BC">
        <w:rPr>
          <w:rFonts w:ascii="Times New Roman" w:eastAsia="Times New Roman" w:hAnsi="Times New Roman" w:cs="Times New Roman"/>
          <w:lang w:eastAsia="en-US"/>
        </w:rPr>
        <w:t xml:space="preserve">The categories in </w:t>
      </w:r>
      <w:r w:rsidR="004F4015">
        <w:rPr>
          <w:rFonts w:ascii="Times New Roman" w:eastAsia="Times New Roman" w:hAnsi="Times New Roman" w:cs="Times New Roman"/>
          <w:lang w:eastAsia="en-US"/>
        </w:rPr>
        <w:t>Figure 6</w:t>
      </w:r>
      <w:r w:rsidRPr="007468BC">
        <w:rPr>
          <w:rFonts w:ascii="Times New Roman" w:eastAsia="Times New Roman" w:hAnsi="Times New Roman" w:cs="Times New Roman"/>
          <w:lang w:eastAsia="en-US"/>
        </w:rPr>
        <w:t xml:space="preserve"> that are not highlighted indicate the kind of learning that cannot easily be achieved through non-stop viewing of video</w:t>
      </w:r>
      <w:r w:rsidR="00F90DB9">
        <w:rPr>
          <w:rFonts w:ascii="Times New Roman" w:eastAsia="Times New Roman" w:hAnsi="Times New Roman" w:cs="Times New Roman"/>
          <w:lang w:eastAsia="en-US"/>
        </w:rPr>
        <w:t xml:space="preserve"> (as contrasted with viewing short segments, interspersed with formative quizzes)</w:t>
      </w:r>
      <w:r w:rsidRPr="007468BC">
        <w:rPr>
          <w:rFonts w:ascii="Times New Roman" w:eastAsia="Times New Roman" w:hAnsi="Times New Roman" w:cs="Times New Roman"/>
          <w:lang w:eastAsia="en-US"/>
        </w:rPr>
        <w:t xml:space="preserve">. That is, non-stop video is not an appropriate means of achieving the three highest level cognitive processes, </w:t>
      </w:r>
      <w:r w:rsidRPr="007468BC">
        <w:rPr>
          <w:rFonts w:ascii="Times New Roman" w:eastAsia="Times New Roman" w:hAnsi="Times New Roman" w:cs="Times New Roman"/>
          <w:i/>
          <w:iCs/>
          <w:lang w:eastAsia="en-US"/>
        </w:rPr>
        <w:t>analyse, evaluate, create</w:t>
      </w:r>
      <w:r w:rsidRPr="007468BC">
        <w:rPr>
          <w:rFonts w:ascii="Times New Roman" w:eastAsia="Times New Roman" w:hAnsi="Times New Roman" w:cs="Times New Roman"/>
          <w:iCs/>
          <w:lang w:eastAsia="en-US"/>
        </w:rPr>
        <w:t>.</w:t>
      </w:r>
      <w:r w:rsidRPr="007468BC">
        <w:rPr>
          <w:rFonts w:ascii="Times New Roman" w:eastAsia="Times New Roman" w:hAnsi="Times New Roman" w:cs="Times New Roman"/>
          <w:lang w:eastAsia="en-US"/>
        </w:rPr>
        <w:t xml:space="preserve"> Moreover, even for the learning outcomes that are more easily achieved, non-stop video is more suitable for providing </w:t>
      </w:r>
      <w:r w:rsidRPr="007468BC">
        <w:rPr>
          <w:rFonts w:ascii="Times New Roman" w:eastAsia="Times New Roman" w:hAnsi="Times New Roman" w:cs="Times New Roman"/>
          <w:i/>
          <w:lang w:eastAsia="en-US"/>
        </w:rPr>
        <w:t>overviews</w:t>
      </w:r>
      <w:r w:rsidRPr="007468BC">
        <w:rPr>
          <w:rFonts w:ascii="Times New Roman" w:eastAsia="Times New Roman" w:hAnsi="Times New Roman" w:cs="Times New Roman"/>
          <w:lang w:eastAsia="en-US"/>
        </w:rPr>
        <w:t xml:space="preserve"> of the four knowledge categories rather than fine detail (hence the bracket </w:t>
      </w:r>
      <w:r w:rsidR="00F90DB9">
        <w:rPr>
          <w:rFonts w:ascii="Times New Roman" w:eastAsia="Times New Roman" w:hAnsi="Times New Roman" w:cs="Times New Roman"/>
          <w:lang w:eastAsia="en-US"/>
        </w:rPr>
        <w:t>in</w:t>
      </w:r>
      <w:r w:rsidRPr="007468BC">
        <w:rPr>
          <w:rFonts w:ascii="Times New Roman" w:eastAsia="Times New Roman" w:hAnsi="Times New Roman" w:cs="Times New Roman"/>
          <w:lang w:eastAsia="en-US"/>
        </w:rPr>
        <w:t xml:space="preserve"> the top line of </w:t>
      </w:r>
      <w:r w:rsidR="004F4015">
        <w:rPr>
          <w:rFonts w:ascii="Times New Roman" w:eastAsia="Times New Roman" w:hAnsi="Times New Roman" w:cs="Times New Roman"/>
          <w:lang w:eastAsia="en-US"/>
        </w:rPr>
        <w:t>Figure 6</w:t>
      </w:r>
      <w:r w:rsidRPr="007468BC">
        <w:rPr>
          <w:rFonts w:ascii="Times New Roman" w:eastAsia="Times New Roman" w:hAnsi="Times New Roman" w:cs="Times New Roman"/>
          <w:lang w:eastAsia="en-US"/>
        </w:rPr>
        <w:t>).</w:t>
      </w:r>
    </w:p>
    <w:p w:rsidR="007468BC" w:rsidRPr="007468BC" w:rsidRDefault="007468BC" w:rsidP="00984868">
      <w:pPr>
        <w:spacing w:after="0" w:line="240" w:lineRule="auto"/>
        <w:ind w:firstLine="289"/>
        <w:rPr>
          <w:rFonts w:ascii="Times New Roman" w:eastAsia="Times New Roman" w:hAnsi="Times New Roman" w:cs="Times New Roman"/>
          <w:lang w:eastAsia="en-US"/>
        </w:rPr>
      </w:pPr>
      <w:r w:rsidRPr="007468BC">
        <w:rPr>
          <w:rFonts w:ascii="Times New Roman" w:eastAsia="Times New Roman" w:hAnsi="Times New Roman" w:cs="Times New Roman"/>
          <w:lang w:eastAsia="en-US"/>
        </w:rPr>
        <w:t xml:space="preserve">Note however that </w:t>
      </w:r>
      <w:r w:rsidRPr="007468BC">
        <w:rPr>
          <w:rFonts w:ascii="Times New Roman" w:eastAsia="Times New Roman" w:hAnsi="Times New Roman" w:cs="Times New Roman"/>
          <w:i/>
          <w:lang w:eastAsia="en-US"/>
        </w:rPr>
        <w:t>remembering</w:t>
      </w:r>
      <w:r w:rsidRPr="007468BC">
        <w:rPr>
          <w:rFonts w:ascii="Times New Roman" w:eastAsia="Times New Roman" w:hAnsi="Times New Roman" w:cs="Times New Roman"/>
          <w:lang w:eastAsia="en-US"/>
        </w:rPr>
        <w:t xml:space="preserve"> and </w:t>
      </w:r>
      <w:r w:rsidRPr="007468BC">
        <w:rPr>
          <w:rFonts w:ascii="Times New Roman" w:eastAsia="Times New Roman" w:hAnsi="Times New Roman" w:cs="Times New Roman"/>
          <w:i/>
          <w:lang w:eastAsia="en-US"/>
        </w:rPr>
        <w:t>understanding</w:t>
      </w:r>
      <w:r w:rsidRPr="007468BC">
        <w:rPr>
          <w:rFonts w:ascii="Times New Roman" w:eastAsia="Times New Roman" w:hAnsi="Times New Roman" w:cs="Times New Roman"/>
          <w:lang w:eastAsia="en-US"/>
        </w:rPr>
        <w:t xml:space="preserve"> an </w:t>
      </w:r>
      <w:r w:rsidRPr="007468BC">
        <w:rPr>
          <w:rFonts w:ascii="Times New Roman" w:eastAsia="Times New Roman" w:hAnsi="Times New Roman" w:cs="Times New Roman"/>
          <w:i/>
          <w:lang w:eastAsia="en-US"/>
        </w:rPr>
        <w:t>overview</w:t>
      </w:r>
      <w:r w:rsidRPr="007468BC">
        <w:rPr>
          <w:rFonts w:ascii="Times New Roman" w:eastAsia="Times New Roman" w:hAnsi="Times New Roman" w:cs="Times New Roman"/>
          <w:lang w:eastAsia="en-US"/>
        </w:rPr>
        <w:t xml:space="preserve"> of a knowledge topic is a useful (and often an essential) precursor of higher level processing of details. The reverse can also be true – an overview can provide a useful </w:t>
      </w:r>
      <w:r w:rsidRPr="007468BC">
        <w:rPr>
          <w:rFonts w:ascii="Times New Roman" w:eastAsia="Times New Roman" w:hAnsi="Times New Roman" w:cs="Times New Roman"/>
          <w:i/>
          <w:lang w:eastAsia="en-US"/>
        </w:rPr>
        <w:t>consolidation</w:t>
      </w:r>
      <w:r w:rsidRPr="007468BC">
        <w:rPr>
          <w:rFonts w:ascii="Times New Roman" w:eastAsia="Times New Roman" w:hAnsi="Times New Roman" w:cs="Times New Roman"/>
          <w:lang w:eastAsia="en-US"/>
        </w:rPr>
        <w:t xml:space="preserve"> after a learner has undertaken concentrated study of detailed material, but has been left with a fragile grasp of the big picture.</w:t>
      </w:r>
    </w:p>
    <w:p w:rsidR="007468BC" w:rsidRDefault="007468BC" w:rsidP="00B34EB5">
      <w:pPr>
        <w:spacing w:after="0" w:line="240" w:lineRule="auto"/>
        <w:ind w:firstLine="289"/>
        <w:rPr>
          <w:rFonts w:ascii="Times New Roman" w:eastAsia="Times New Roman" w:hAnsi="Times New Roman" w:cs="Times New Roman"/>
          <w:lang w:eastAsia="en-US"/>
        </w:rPr>
      </w:pPr>
      <w:r w:rsidRPr="007468BC">
        <w:rPr>
          <w:rFonts w:ascii="Times New Roman" w:eastAsia="Times New Roman" w:hAnsi="Times New Roman" w:cs="Times New Roman"/>
          <w:lang w:eastAsia="en-US"/>
        </w:rPr>
        <w:t>Whether or not an overview is better studied before or after studying details depends on the learning task and the individual learner.</w:t>
      </w:r>
    </w:p>
    <w:p w:rsidR="007775AA" w:rsidRDefault="007775AA" w:rsidP="007775AA">
      <w:pPr>
        <w:spacing w:after="0" w:line="240" w:lineRule="auto"/>
        <w:ind w:firstLine="289"/>
        <w:rPr>
          <w:rFonts w:ascii="Times New Roman" w:eastAsia="Times New Roman" w:hAnsi="Times New Roman" w:cs="Times New Roman"/>
          <w:lang w:eastAsia="en-US"/>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0" w:color="auto" w:fill="auto"/>
        <w:tblLook w:val="04A0" w:firstRow="1" w:lastRow="0" w:firstColumn="1" w:lastColumn="0" w:noHBand="0" w:noVBand="1"/>
      </w:tblPr>
      <w:tblGrid>
        <w:gridCol w:w="9322"/>
      </w:tblGrid>
      <w:tr w:rsidR="00CD3D93" w:rsidTr="000D2C88">
        <w:tc>
          <w:tcPr>
            <w:tcW w:w="9322" w:type="dxa"/>
            <w:shd w:val="pct20" w:color="auto" w:fill="auto"/>
          </w:tcPr>
          <w:p w:rsidR="00CD3D93" w:rsidRPr="000D2C88" w:rsidRDefault="00CD3D93" w:rsidP="00297482">
            <w:pPr>
              <w:spacing w:before="60" w:after="60"/>
              <w:rPr>
                <w:rFonts w:ascii="Times New Roman" w:eastAsia="Times New Roman" w:hAnsi="Times New Roman" w:cs="Times New Roman"/>
                <w:sz w:val="21"/>
                <w:szCs w:val="21"/>
                <w:lang w:eastAsia="en-US"/>
              </w:rPr>
            </w:pPr>
            <w:r w:rsidRPr="000D2C88">
              <w:rPr>
                <w:rFonts w:ascii="Times New Roman" w:eastAsia="Times New Roman" w:hAnsi="Times New Roman" w:cs="Times New Roman"/>
                <w:color w:val="000000" w:themeColor="text1"/>
                <w:sz w:val="21"/>
                <w:szCs w:val="21"/>
                <w:lang w:eastAsia="en-US"/>
              </w:rPr>
              <w:t>A paper</w:t>
            </w:r>
            <w:r w:rsidR="00297482">
              <w:rPr>
                <w:rFonts w:ascii="Times New Roman" w:eastAsia="Times New Roman" w:hAnsi="Times New Roman" w:cs="Times New Roman"/>
                <w:color w:val="000000" w:themeColor="text1"/>
                <w:sz w:val="21"/>
                <w:szCs w:val="21"/>
                <w:lang w:eastAsia="en-US"/>
              </w:rPr>
              <w:t xml:space="preserve"> to be published soon</w:t>
            </w:r>
            <w:r w:rsidRPr="000D2C88">
              <w:rPr>
                <w:rFonts w:ascii="Times New Roman" w:eastAsia="Times New Roman" w:hAnsi="Times New Roman" w:cs="Times New Roman"/>
                <w:color w:val="000000" w:themeColor="text1"/>
                <w:sz w:val="21"/>
                <w:szCs w:val="21"/>
                <w:lang w:eastAsia="en-US"/>
              </w:rPr>
              <w:t xml:space="preserve">, </w:t>
            </w:r>
            <w:r w:rsidRPr="000D2C88">
              <w:rPr>
                <w:rFonts w:ascii="Times New Roman" w:eastAsia="Times New Roman" w:hAnsi="Times New Roman" w:cs="Times New Roman"/>
                <w:b/>
                <w:i/>
                <w:color w:val="000000" w:themeColor="text1"/>
                <w:sz w:val="21"/>
                <w:szCs w:val="21"/>
                <w:lang w:eastAsia="en-US"/>
              </w:rPr>
              <w:t>Learning Outcomes afforded by self-assessed segmented Video-Print combinations</w:t>
            </w:r>
            <w:r w:rsidRPr="000D2C88">
              <w:rPr>
                <w:rFonts w:ascii="Times New Roman" w:eastAsia="Times New Roman" w:hAnsi="Times New Roman" w:cs="Times New Roman"/>
                <w:color w:val="000000" w:themeColor="text1"/>
                <w:sz w:val="21"/>
                <w:szCs w:val="21"/>
                <w:lang w:eastAsia="en-US"/>
              </w:rPr>
              <w:t>, describes how the learning outcomes can be considerably augmented when videos are segmented, complemented with printed materials and self-assessed.</w:t>
            </w:r>
          </w:p>
        </w:tc>
      </w:tr>
    </w:tbl>
    <w:p w:rsidR="00EB6DE4" w:rsidRPr="007468BC" w:rsidRDefault="00EB6DE4" w:rsidP="00984868">
      <w:pPr>
        <w:spacing w:after="0" w:line="240" w:lineRule="auto"/>
        <w:ind w:firstLine="289"/>
        <w:rPr>
          <w:rFonts w:ascii="Times New Roman" w:eastAsia="Times New Roman" w:hAnsi="Times New Roman" w:cs="Times New Roman"/>
          <w:lang w:eastAsia="en-US"/>
        </w:rPr>
      </w:pPr>
    </w:p>
    <w:p w:rsidR="00677018" w:rsidRPr="00677018" w:rsidRDefault="00677018" w:rsidP="009E2B1D">
      <w:pPr>
        <w:spacing w:after="60" w:line="240" w:lineRule="auto"/>
        <w:rPr>
          <w:rFonts w:ascii="Times New Roman" w:hAnsi="Times New Roman" w:cs="Times New Roman"/>
          <w:b/>
        </w:rPr>
      </w:pPr>
      <w:r w:rsidRPr="00677018">
        <w:rPr>
          <w:rFonts w:ascii="Times New Roman" w:hAnsi="Times New Roman" w:cs="Times New Roman"/>
          <w:b/>
        </w:rPr>
        <w:t>References</w:t>
      </w:r>
    </w:p>
    <w:p w:rsidR="001E2754" w:rsidRPr="000D2C88" w:rsidRDefault="001E2754" w:rsidP="001E2754">
      <w:pPr>
        <w:spacing w:after="0" w:line="240" w:lineRule="auto"/>
        <w:ind w:left="425" w:hanging="425"/>
        <w:rPr>
          <w:rFonts w:ascii="Times New Roman" w:hAnsi="Times New Roman" w:cs="Times New Roman"/>
          <w:sz w:val="21"/>
          <w:szCs w:val="21"/>
        </w:rPr>
      </w:pPr>
      <w:r w:rsidRPr="000D2C88">
        <w:rPr>
          <w:rFonts w:ascii="Times New Roman" w:hAnsi="Times New Roman" w:cs="Times New Roman"/>
          <w:sz w:val="21"/>
          <w:szCs w:val="21"/>
        </w:rPr>
        <w:t xml:space="preserve">Altinay, Z., Brown P. &amp; Piccoli, F. (2012) </w:t>
      </w:r>
      <w:r w:rsidRPr="002A23BC">
        <w:rPr>
          <w:rFonts w:ascii="Times New Roman" w:hAnsi="Times New Roman" w:cs="Times New Roman"/>
          <w:bCs/>
          <w:sz w:val="21"/>
          <w:szCs w:val="21"/>
        </w:rPr>
        <w:t>Responses to Environmental Issues: The Effects of Framing on Public Attitudes about Climate</w:t>
      </w:r>
      <w:r w:rsidRPr="000D2C88">
        <w:rPr>
          <w:rFonts w:ascii="Times New Roman" w:hAnsi="Times New Roman" w:cs="Times New Roman"/>
          <w:sz w:val="21"/>
          <w:szCs w:val="21"/>
        </w:rPr>
        <w:t xml:space="preserve">. </w:t>
      </w:r>
      <w:r w:rsidRPr="000D2C88">
        <w:rPr>
          <w:rFonts w:ascii="Times New Roman" w:hAnsi="Times New Roman" w:cs="Times New Roman"/>
          <w:i/>
          <w:iCs/>
          <w:sz w:val="21"/>
          <w:szCs w:val="21"/>
        </w:rPr>
        <w:t>Louisiana State University Media Effects Lab</w:t>
      </w:r>
      <w:r w:rsidRPr="000D2C88">
        <w:rPr>
          <w:rFonts w:ascii="Times New Roman" w:hAnsi="Times New Roman" w:cs="Times New Roman"/>
          <w:sz w:val="21"/>
          <w:szCs w:val="21"/>
        </w:rPr>
        <w:t xml:space="preserve">. </w:t>
      </w:r>
      <w:hyperlink r:id="rId8" w:history="1">
        <w:r w:rsidRPr="000D2C88">
          <w:rPr>
            <w:rStyle w:val="Hyperlink"/>
            <w:rFonts w:ascii="Times New Roman" w:hAnsi="Times New Roman" w:cs="Times New Roman"/>
            <w:sz w:val="21"/>
            <w:szCs w:val="21"/>
          </w:rPr>
          <w:t>http://melresearch.wordpress.com/2012/04/14/health-com-2/</w:t>
        </w:r>
      </w:hyperlink>
    </w:p>
    <w:p w:rsidR="00F71FB3" w:rsidRPr="000D2C88" w:rsidRDefault="00F71FB3" w:rsidP="00F71FB3">
      <w:pPr>
        <w:spacing w:after="0" w:line="240" w:lineRule="auto"/>
        <w:ind w:left="425" w:hanging="425"/>
        <w:rPr>
          <w:rFonts w:ascii="Times New Roman" w:hAnsi="Times New Roman" w:cs="Times New Roman"/>
          <w:sz w:val="21"/>
          <w:szCs w:val="21"/>
        </w:rPr>
      </w:pPr>
      <w:proofErr w:type="spellStart"/>
      <w:r w:rsidRPr="000D2C88">
        <w:rPr>
          <w:rFonts w:ascii="Times New Roman" w:hAnsi="Times New Roman" w:cs="Times New Roman"/>
          <w:sz w:val="21"/>
          <w:szCs w:val="21"/>
        </w:rPr>
        <w:t>Azevedo</w:t>
      </w:r>
      <w:proofErr w:type="spellEnd"/>
      <w:r w:rsidRPr="000D2C88">
        <w:rPr>
          <w:rFonts w:ascii="Times New Roman" w:hAnsi="Times New Roman" w:cs="Times New Roman"/>
          <w:sz w:val="21"/>
          <w:szCs w:val="21"/>
        </w:rPr>
        <w:t xml:space="preserve">, F. (2006). Personal excursions: Investigating the dynamics of student engagement. </w:t>
      </w:r>
      <w:r w:rsidRPr="000D2C88">
        <w:rPr>
          <w:rFonts w:ascii="Times New Roman" w:hAnsi="Times New Roman" w:cs="Times New Roman"/>
          <w:i/>
          <w:sz w:val="21"/>
          <w:szCs w:val="21"/>
        </w:rPr>
        <w:t>International Journal of Computers for Mathematical Learning</w:t>
      </w:r>
      <w:r w:rsidRPr="000D2C88">
        <w:rPr>
          <w:rFonts w:ascii="Times New Roman" w:hAnsi="Times New Roman" w:cs="Times New Roman"/>
          <w:sz w:val="21"/>
          <w:szCs w:val="21"/>
        </w:rPr>
        <w:t xml:space="preserve"> </w:t>
      </w:r>
      <w:r w:rsidRPr="000D2C88">
        <w:rPr>
          <w:rFonts w:ascii="Times New Roman" w:hAnsi="Times New Roman" w:cs="Times New Roman"/>
          <w:i/>
          <w:sz w:val="21"/>
          <w:szCs w:val="21"/>
        </w:rPr>
        <w:t>11</w:t>
      </w:r>
      <w:r w:rsidRPr="000D2C88">
        <w:rPr>
          <w:rFonts w:ascii="Times New Roman" w:hAnsi="Times New Roman" w:cs="Times New Roman"/>
          <w:sz w:val="21"/>
          <w:szCs w:val="21"/>
        </w:rPr>
        <w:t xml:space="preserve">(1), 57-98 </w:t>
      </w:r>
    </w:p>
    <w:p w:rsidR="002B1CF9" w:rsidRPr="000D2C88" w:rsidRDefault="002B1CF9" w:rsidP="00E74F55">
      <w:pPr>
        <w:spacing w:after="0" w:line="240" w:lineRule="auto"/>
        <w:ind w:left="425" w:hanging="425"/>
        <w:rPr>
          <w:rFonts w:ascii="Times New Roman" w:hAnsi="Times New Roman" w:cs="Times New Roman"/>
          <w:sz w:val="21"/>
          <w:szCs w:val="21"/>
        </w:rPr>
      </w:pPr>
      <w:r w:rsidRPr="000D2C88">
        <w:rPr>
          <w:rFonts w:ascii="Times New Roman" w:hAnsi="Times New Roman" w:cs="Times New Roman"/>
          <w:sz w:val="21"/>
          <w:szCs w:val="21"/>
        </w:rPr>
        <w:t xml:space="preserve">Bates, A. W. (1984) </w:t>
      </w:r>
      <w:r w:rsidRPr="000D2C88">
        <w:rPr>
          <w:rFonts w:ascii="Times New Roman" w:hAnsi="Times New Roman" w:cs="Times New Roman"/>
          <w:i/>
          <w:sz w:val="21"/>
          <w:szCs w:val="21"/>
        </w:rPr>
        <w:t>Broadcasting in Education</w:t>
      </w:r>
      <w:r w:rsidRPr="000D2C88">
        <w:rPr>
          <w:rFonts w:ascii="Times New Roman" w:hAnsi="Times New Roman" w:cs="Times New Roman"/>
          <w:sz w:val="21"/>
          <w:szCs w:val="21"/>
        </w:rPr>
        <w:t>, Constable, London.</w:t>
      </w:r>
    </w:p>
    <w:p w:rsidR="00E74F55" w:rsidRPr="000D2C88" w:rsidRDefault="00E74F55" w:rsidP="00E74F55">
      <w:pPr>
        <w:spacing w:after="0" w:line="240" w:lineRule="auto"/>
        <w:ind w:left="425" w:hanging="425"/>
        <w:rPr>
          <w:rFonts w:ascii="Times New Roman" w:hAnsi="Times New Roman" w:cs="Times New Roman"/>
          <w:sz w:val="21"/>
          <w:szCs w:val="21"/>
        </w:rPr>
      </w:pPr>
      <w:r w:rsidRPr="000D2C88">
        <w:rPr>
          <w:rFonts w:ascii="Times New Roman" w:hAnsi="Times New Roman" w:cs="Times New Roman"/>
          <w:sz w:val="21"/>
          <w:szCs w:val="21"/>
        </w:rPr>
        <w:t>Cash, J.R., Behrmann, M.B., Stadt</w:t>
      </w:r>
      <w:r w:rsidR="002A23BC">
        <w:rPr>
          <w:rFonts w:ascii="Times New Roman" w:hAnsi="Times New Roman" w:cs="Times New Roman"/>
          <w:sz w:val="21"/>
          <w:szCs w:val="21"/>
        </w:rPr>
        <w:t xml:space="preserve">, R.W. and Daniels, H.M. (1997). </w:t>
      </w:r>
      <w:r w:rsidRPr="000D2C88">
        <w:rPr>
          <w:rFonts w:ascii="Times New Roman" w:hAnsi="Times New Roman" w:cs="Times New Roman"/>
          <w:iCs/>
          <w:sz w:val="21"/>
          <w:szCs w:val="21"/>
        </w:rPr>
        <w:t>Effectiveness of Cognitive Apprenticeship Instructional Methods in College Automotive Technology Classrooms</w:t>
      </w:r>
      <w:r w:rsidR="002A23BC">
        <w:rPr>
          <w:rFonts w:ascii="Times New Roman" w:hAnsi="Times New Roman" w:cs="Times New Roman"/>
          <w:iCs/>
          <w:sz w:val="21"/>
          <w:szCs w:val="21"/>
        </w:rPr>
        <w:t>.</w:t>
      </w:r>
      <w:r w:rsidRPr="000D2C88">
        <w:rPr>
          <w:rFonts w:ascii="Times New Roman" w:hAnsi="Times New Roman" w:cs="Times New Roman"/>
          <w:sz w:val="21"/>
          <w:szCs w:val="21"/>
        </w:rPr>
        <w:t xml:space="preserve"> </w:t>
      </w:r>
      <w:r w:rsidRPr="000D2C88">
        <w:rPr>
          <w:rFonts w:ascii="Times New Roman" w:hAnsi="Times New Roman" w:cs="Times New Roman"/>
          <w:i/>
          <w:iCs/>
          <w:sz w:val="21"/>
          <w:szCs w:val="21"/>
        </w:rPr>
        <w:t>Journal of Industrial Teacher Education</w:t>
      </w:r>
      <w:r w:rsidRPr="000D2C88">
        <w:rPr>
          <w:rFonts w:ascii="Times New Roman" w:hAnsi="Times New Roman" w:cs="Times New Roman"/>
          <w:sz w:val="21"/>
          <w:szCs w:val="21"/>
        </w:rPr>
        <w:t xml:space="preserve">, 34(2). </w:t>
      </w:r>
      <w:hyperlink r:id="rId9" w:history="1">
        <w:r w:rsidRPr="000D2C88">
          <w:rPr>
            <w:rStyle w:val="Hyperlink"/>
            <w:rFonts w:ascii="Times New Roman" w:hAnsi="Times New Roman" w:cs="Times New Roman"/>
            <w:sz w:val="21"/>
            <w:szCs w:val="21"/>
          </w:rPr>
          <w:t>http://scholar.lib.vt.edu/ejournals/JITE/v34n2/Cash.html</w:t>
        </w:r>
      </w:hyperlink>
    </w:p>
    <w:p w:rsidR="00E74F55" w:rsidRPr="000D2C88" w:rsidRDefault="009240D5" w:rsidP="00E74F55">
      <w:pPr>
        <w:spacing w:after="0" w:line="240" w:lineRule="auto"/>
        <w:ind w:left="425" w:hanging="425"/>
        <w:rPr>
          <w:rFonts w:ascii="Times New Roman" w:hAnsi="Times New Roman" w:cs="Times New Roman"/>
          <w:sz w:val="21"/>
          <w:szCs w:val="21"/>
        </w:rPr>
      </w:pPr>
      <w:r>
        <w:rPr>
          <w:rFonts w:ascii="Times New Roman" w:hAnsi="Times New Roman" w:cs="Times New Roman"/>
          <w:sz w:val="21"/>
          <w:szCs w:val="21"/>
          <w:lang w:val="en-CA"/>
        </w:rPr>
        <w:t>Collins, A., Brown, J. S.</w:t>
      </w:r>
      <w:r w:rsidR="00E74F55" w:rsidRPr="000D2C88">
        <w:rPr>
          <w:rFonts w:ascii="Times New Roman" w:hAnsi="Times New Roman" w:cs="Times New Roman"/>
          <w:sz w:val="21"/>
          <w:szCs w:val="21"/>
          <w:lang w:val="en-CA"/>
        </w:rPr>
        <w:t xml:space="preserve"> &amp; Holum, A. (1991). Cognitive apprenticeship: Making thinking visible. </w:t>
      </w:r>
      <w:hyperlink r:id="rId10" w:history="1">
        <w:r w:rsidR="00E74F55" w:rsidRPr="000D2C88">
          <w:rPr>
            <w:rStyle w:val="Hyperlink"/>
            <w:rFonts w:ascii="Times New Roman" w:hAnsi="Times New Roman" w:cs="Times New Roman"/>
            <w:sz w:val="21"/>
            <w:szCs w:val="21"/>
          </w:rPr>
          <w:t>http://www.21learn.org/archive/cognitive-apprenticeship-making-thinking-visible/</w:t>
        </w:r>
      </w:hyperlink>
    </w:p>
    <w:p w:rsidR="001E2754" w:rsidRPr="000D2C88" w:rsidRDefault="001E2754" w:rsidP="001E2754">
      <w:pPr>
        <w:spacing w:after="0" w:line="240" w:lineRule="auto"/>
        <w:ind w:left="425" w:hanging="425"/>
        <w:rPr>
          <w:rFonts w:ascii="Times New Roman" w:hAnsi="Times New Roman" w:cs="Times New Roman"/>
          <w:sz w:val="21"/>
          <w:szCs w:val="21"/>
        </w:rPr>
      </w:pPr>
      <w:r w:rsidRPr="000D2C88">
        <w:rPr>
          <w:rFonts w:ascii="Times New Roman" w:hAnsi="Times New Roman" w:cs="Times New Roman"/>
          <w:sz w:val="21"/>
          <w:szCs w:val="21"/>
        </w:rPr>
        <w:t>Donkor, F. (2000). The Comparative Instructional Effectiveness of Print-Based and Video-Based Instructional Materials for Teaching Practical Skills at a Distance.</w:t>
      </w:r>
      <w:r w:rsidRPr="000D2C88">
        <w:rPr>
          <w:rFonts w:ascii="Times New Roman" w:hAnsi="Times New Roman" w:cs="Times New Roman"/>
          <w:i/>
          <w:sz w:val="21"/>
          <w:szCs w:val="21"/>
        </w:rPr>
        <w:t xml:space="preserve"> IRRODL 11</w:t>
      </w:r>
      <w:r w:rsidR="00F71FB3" w:rsidRPr="000D2C88">
        <w:rPr>
          <w:rFonts w:ascii="Times New Roman" w:hAnsi="Times New Roman" w:cs="Times New Roman"/>
          <w:sz w:val="21"/>
          <w:szCs w:val="21"/>
        </w:rPr>
        <w:t>(1).</w:t>
      </w:r>
    </w:p>
    <w:p w:rsidR="009240D5" w:rsidRDefault="009240D5" w:rsidP="009240D5">
      <w:pPr>
        <w:spacing w:after="0" w:line="240" w:lineRule="auto"/>
        <w:ind w:left="425" w:hanging="425"/>
        <w:rPr>
          <w:rFonts w:ascii="Times New Roman" w:hAnsi="Times New Roman" w:cs="Times New Roman"/>
          <w:bCs/>
          <w:sz w:val="21"/>
          <w:szCs w:val="21"/>
        </w:rPr>
      </w:pPr>
      <w:r>
        <w:rPr>
          <w:rFonts w:ascii="Times New Roman" w:hAnsi="Times New Roman" w:cs="Times New Roman"/>
          <w:bCs/>
          <w:sz w:val="21"/>
          <w:szCs w:val="21"/>
        </w:rPr>
        <w:lastRenderedPageBreak/>
        <w:t xml:space="preserve">Hoyman, A., </w:t>
      </w:r>
      <w:r w:rsidRPr="009240D5">
        <w:rPr>
          <w:rFonts w:ascii="Times New Roman" w:hAnsi="Times New Roman" w:cs="Times New Roman"/>
          <w:bCs/>
          <w:sz w:val="21"/>
          <w:szCs w:val="21"/>
        </w:rPr>
        <w:t>Wulf</w:t>
      </w:r>
      <w:r>
        <w:rPr>
          <w:rFonts w:ascii="Times New Roman" w:hAnsi="Times New Roman" w:cs="Times New Roman"/>
          <w:bCs/>
          <w:sz w:val="21"/>
          <w:szCs w:val="21"/>
        </w:rPr>
        <w:t>,</w:t>
      </w:r>
      <w:r w:rsidRPr="009240D5">
        <w:rPr>
          <w:rFonts w:ascii="Times New Roman" w:hAnsi="Times New Roman" w:cs="Times New Roman"/>
          <w:bCs/>
          <w:sz w:val="21"/>
          <w:szCs w:val="21"/>
        </w:rPr>
        <w:t xml:space="preserve"> </w:t>
      </w:r>
      <w:r>
        <w:rPr>
          <w:rFonts w:ascii="Times New Roman" w:hAnsi="Times New Roman" w:cs="Times New Roman"/>
          <w:bCs/>
          <w:sz w:val="21"/>
          <w:szCs w:val="21"/>
        </w:rPr>
        <w:t xml:space="preserve">G. </w:t>
      </w:r>
      <w:r>
        <w:rPr>
          <w:rFonts w:ascii="Cambria Math" w:hAnsi="Cambria Math" w:cs="Cambria Math"/>
          <w:bCs/>
          <w:sz w:val="21"/>
          <w:szCs w:val="21"/>
        </w:rPr>
        <w:t>&amp;</w:t>
      </w:r>
      <w:r w:rsidRPr="009240D5">
        <w:rPr>
          <w:rFonts w:ascii="Times New Roman" w:hAnsi="Times New Roman" w:cs="Times New Roman"/>
          <w:bCs/>
          <w:sz w:val="21"/>
          <w:szCs w:val="21"/>
        </w:rPr>
        <w:t xml:space="preserve"> Lewthwaite</w:t>
      </w:r>
      <w:r>
        <w:rPr>
          <w:rFonts w:ascii="Times New Roman" w:hAnsi="Times New Roman" w:cs="Times New Roman"/>
          <w:bCs/>
          <w:sz w:val="21"/>
          <w:szCs w:val="21"/>
        </w:rPr>
        <w:t xml:space="preserve">, R. (2014). </w:t>
      </w:r>
      <w:r w:rsidRPr="009240D5">
        <w:rPr>
          <w:rFonts w:ascii="Times New Roman" w:hAnsi="Times New Roman" w:cs="Times New Roman"/>
          <w:bCs/>
          <w:sz w:val="21"/>
          <w:szCs w:val="21"/>
        </w:rPr>
        <w:t>Impacts of autonomy-supportive versus</w:t>
      </w:r>
      <w:r>
        <w:rPr>
          <w:rFonts w:ascii="Times New Roman" w:hAnsi="Times New Roman" w:cs="Times New Roman"/>
          <w:bCs/>
          <w:sz w:val="21"/>
          <w:szCs w:val="21"/>
        </w:rPr>
        <w:t xml:space="preserve"> </w:t>
      </w:r>
      <w:r w:rsidRPr="009240D5">
        <w:rPr>
          <w:rFonts w:ascii="Times New Roman" w:hAnsi="Times New Roman" w:cs="Times New Roman"/>
          <w:bCs/>
          <w:sz w:val="21"/>
          <w:szCs w:val="21"/>
        </w:rPr>
        <w:t>controlling instructional language on motor</w:t>
      </w:r>
      <w:r>
        <w:rPr>
          <w:rFonts w:ascii="Times New Roman" w:hAnsi="Times New Roman" w:cs="Times New Roman"/>
          <w:bCs/>
          <w:sz w:val="21"/>
          <w:szCs w:val="21"/>
        </w:rPr>
        <w:t xml:space="preserve"> </w:t>
      </w:r>
      <w:r w:rsidRPr="009240D5">
        <w:rPr>
          <w:rFonts w:ascii="Times New Roman" w:hAnsi="Times New Roman" w:cs="Times New Roman"/>
          <w:bCs/>
          <w:sz w:val="21"/>
          <w:szCs w:val="21"/>
        </w:rPr>
        <w:t>learning</w:t>
      </w:r>
      <w:r>
        <w:rPr>
          <w:rFonts w:ascii="Times New Roman" w:hAnsi="Times New Roman" w:cs="Times New Roman"/>
          <w:bCs/>
          <w:sz w:val="21"/>
          <w:szCs w:val="21"/>
        </w:rPr>
        <w:t xml:space="preserve">. </w:t>
      </w:r>
      <w:r w:rsidRPr="009240D5">
        <w:rPr>
          <w:rFonts w:ascii="Times New Roman" w:hAnsi="Times New Roman" w:cs="Times New Roman"/>
          <w:bCs/>
          <w:i/>
          <w:sz w:val="21"/>
          <w:szCs w:val="21"/>
        </w:rPr>
        <w:t>Human Movement Science 36</w:t>
      </w:r>
      <w:r>
        <w:rPr>
          <w:rFonts w:ascii="Times New Roman" w:hAnsi="Times New Roman" w:cs="Times New Roman"/>
          <w:bCs/>
          <w:i/>
          <w:sz w:val="21"/>
          <w:szCs w:val="21"/>
        </w:rPr>
        <w:t>,</w:t>
      </w:r>
      <w:r w:rsidRPr="009240D5">
        <w:rPr>
          <w:rFonts w:ascii="Times New Roman" w:hAnsi="Times New Roman" w:cs="Times New Roman"/>
          <w:bCs/>
          <w:i/>
          <w:sz w:val="21"/>
          <w:szCs w:val="21"/>
        </w:rPr>
        <w:t xml:space="preserve"> 190–198</w:t>
      </w:r>
    </w:p>
    <w:p w:rsidR="00F71FB3" w:rsidRPr="000D2C88" w:rsidRDefault="00F71FB3" w:rsidP="00F71FB3">
      <w:pPr>
        <w:spacing w:after="0" w:line="240" w:lineRule="auto"/>
        <w:ind w:left="425" w:hanging="425"/>
        <w:rPr>
          <w:rFonts w:ascii="Times New Roman" w:hAnsi="Times New Roman" w:cs="Times New Roman"/>
          <w:bCs/>
          <w:sz w:val="21"/>
          <w:szCs w:val="21"/>
        </w:rPr>
      </w:pPr>
      <w:r w:rsidRPr="000D2C88">
        <w:rPr>
          <w:rFonts w:ascii="Times New Roman" w:hAnsi="Times New Roman" w:cs="Times New Roman"/>
          <w:bCs/>
          <w:sz w:val="21"/>
          <w:szCs w:val="21"/>
        </w:rPr>
        <w:t xml:space="preserve">Jonassen, D. (1991). Context is everything. </w:t>
      </w:r>
      <w:r w:rsidRPr="000D2C88">
        <w:rPr>
          <w:rFonts w:ascii="Times New Roman" w:hAnsi="Times New Roman" w:cs="Times New Roman"/>
          <w:bCs/>
          <w:i/>
          <w:sz w:val="21"/>
          <w:szCs w:val="21"/>
        </w:rPr>
        <w:t>Educational Technology 31</w:t>
      </w:r>
      <w:r w:rsidRPr="000D2C88">
        <w:rPr>
          <w:rFonts w:ascii="Times New Roman" w:hAnsi="Times New Roman" w:cs="Times New Roman"/>
          <w:bCs/>
          <w:sz w:val="21"/>
          <w:szCs w:val="21"/>
        </w:rPr>
        <w:t>(5), 35-37.</w:t>
      </w:r>
    </w:p>
    <w:p w:rsidR="001E2754" w:rsidRPr="000D2C88" w:rsidRDefault="001E2754" w:rsidP="001E2754">
      <w:pPr>
        <w:spacing w:after="0" w:line="240" w:lineRule="auto"/>
        <w:ind w:left="425" w:hanging="425"/>
        <w:rPr>
          <w:rFonts w:ascii="Times New Roman" w:hAnsi="Times New Roman" w:cs="Times New Roman"/>
          <w:bCs/>
          <w:sz w:val="21"/>
          <w:szCs w:val="21"/>
        </w:rPr>
      </w:pPr>
      <w:r w:rsidRPr="000D2C88">
        <w:rPr>
          <w:rFonts w:ascii="Times New Roman" w:hAnsi="Times New Roman" w:cs="Times New Roman"/>
          <w:bCs/>
          <w:sz w:val="21"/>
          <w:szCs w:val="21"/>
        </w:rPr>
        <w:t xml:space="preserve">Kemper, K. J., Foy, J. M., Wissow, L. &amp; Shore, S. (2008). Enhancing communication skills for pediatric visits through on-line training using video demonstrations. </w:t>
      </w:r>
      <w:r w:rsidRPr="000D2C88">
        <w:rPr>
          <w:rFonts w:ascii="Times New Roman" w:hAnsi="Times New Roman" w:cs="Times New Roman"/>
          <w:bCs/>
          <w:i/>
          <w:iCs/>
          <w:sz w:val="21"/>
          <w:szCs w:val="21"/>
        </w:rPr>
        <w:t>BMC Medical Education</w:t>
      </w:r>
      <w:r w:rsidRPr="000D2C88">
        <w:rPr>
          <w:rFonts w:ascii="Times New Roman" w:hAnsi="Times New Roman" w:cs="Times New Roman"/>
          <w:bCs/>
          <w:sz w:val="21"/>
          <w:szCs w:val="21"/>
        </w:rPr>
        <w:t xml:space="preserve"> 8(8). </w:t>
      </w:r>
      <w:hyperlink r:id="rId11" w:history="1">
        <w:r w:rsidRPr="000D2C88">
          <w:rPr>
            <w:rStyle w:val="Hyperlink"/>
            <w:rFonts w:ascii="Times New Roman" w:hAnsi="Times New Roman" w:cs="Times New Roman"/>
            <w:bCs/>
            <w:sz w:val="21"/>
            <w:szCs w:val="21"/>
          </w:rPr>
          <w:t>http://www.biomedcentral.com/1472-6920/8/8</w:t>
        </w:r>
      </w:hyperlink>
    </w:p>
    <w:p w:rsidR="00617CB0" w:rsidRPr="000D2C88" w:rsidRDefault="00617CB0" w:rsidP="00E74F55">
      <w:pPr>
        <w:spacing w:after="0" w:line="240" w:lineRule="auto"/>
        <w:ind w:left="425" w:hanging="425"/>
        <w:rPr>
          <w:rFonts w:ascii="Times New Roman" w:hAnsi="Times New Roman" w:cs="Times New Roman"/>
          <w:bCs/>
          <w:sz w:val="21"/>
          <w:szCs w:val="21"/>
        </w:rPr>
      </w:pPr>
      <w:r w:rsidRPr="000D2C88">
        <w:rPr>
          <w:rFonts w:ascii="Times New Roman" w:hAnsi="Times New Roman" w:cs="Times New Roman"/>
          <w:bCs/>
          <w:sz w:val="21"/>
          <w:szCs w:val="21"/>
        </w:rPr>
        <w:t xml:space="preserve">Koumi, J (2006, reprinted 2009). </w:t>
      </w:r>
      <w:r w:rsidRPr="000D2C88">
        <w:rPr>
          <w:rFonts w:ascii="Times New Roman" w:hAnsi="Times New Roman" w:cs="Times New Roman"/>
          <w:bCs/>
          <w:i/>
          <w:sz w:val="21"/>
          <w:szCs w:val="21"/>
        </w:rPr>
        <w:t>Designing video and multimedia for open and flexible learning</w:t>
      </w:r>
      <w:r w:rsidRPr="000D2C88">
        <w:rPr>
          <w:rFonts w:ascii="Times New Roman" w:hAnsi="Times New Roman" w:cs="Times New Roman"/>
          <w:bCs/>
          <w:sz w:val="21"/>
          <w:szCs w:val="21"/>
        </w:rPr>
        <w:t xml:space="preserve"> </w:t>
      </w:r>
      <w:r w:rsidRPr="000D2C88">
        <w:rPr>
          <w:rFonts w:ascii="Times New Roman" w:hAnsi="Times New Roman" w:cs="Times New Roman"/>
          <w:bCs/>
          <w:i/>
          <w:sz w:val="21"/>
          <w:szCs w:val="21"/>
        </w:rPr>
        <w:t xml:space="preserve">, </w:t>
      </w:r>
      <w:r w:rsidRPr="000D2C88">
        <w:rPr>
          <w:rFonts w:ascii="Times New Roman" w:hAnsi="Times New Roman" w:cs="Times New Roman"/>
          <w:bCs/>
          <w:sz w:val="21"/>
          <w:szCs w:val="21"/>
        </w:rPr>
        <w:t>RoutledgeFalmer, London and New York</w:t>
      </w:r>
      <w:r w:rsidR="00E74F55" w:rsidRPr="000D2C88">
        <w:rPr>
          <w:rFonts w:ascii="Times New Roman" w:hAnsi="Times New Roman" w:cs="Times New Roman"/>
          <w:bCs/>
          <w:sz w:val="21"/>
          <w:szCs w:val="21"/>
        </w:rPr>
        <w:t>.</w:t>
      </w:r>
    </w:p>
    <w:p w:rsidR="00B34EB5" w:rsidRDefault="00B34EB5" w:rsidP="00E74F55">
      <w:pPr>
        <w:spacing w:after="0" w:line="240" w:lineRule="auto"/>
        <w:ind w:left="425" w:hanging="425"/>
        <w:rPr>
          <w:rFonts w:ascii="Times New Roman" w:hAnsi="Times New Roman" w:cs="Times New Roman"/>
          <w:bCs/>
          <w:sz w:val="21"/>
          <w:szCs w:val="21"/>
        </w:rPr>
      </w:pPr>
      <w:r>
        <w:rPr>
          <w:rFonts w:ascii="Times New Roman" w:hAnsi="Times New Roman" w:cs="Times New Roman"/>
          <w:bCs/>
          <w:sz w:val="21"/>
          <w:szCs w:val="21"/>
        </w:rPr>
        <w:t xml:space="preserve">Koumi (2013a) </w:t>
      </w:r>
      <w:r w:rsidRPr="00B34EB5">
        <w:rPr>
          <w:rFonts w:ascii="Times New Roman" w:hAnsi="Times New Roman" w:cs="Times New Roman"/>
          <w:bCs/>
          <w:iCs/>
          <w:sz w:val="21"/>
          <w:szCs w:val="21"/>
        </w:rPr>
        <w:t xml:space="preserve">Pedagogic video design principles – instructivist exposition with constructivist learning opportunities. </w:t>
      </w:r>
      <w:hyperlink r:id="rId12" w:tgtFrame="_blank" w:history="1">
        <w:r w:rsidRPr="00B34EB5">
          <w:rPr>
            <w:rStyle w:val="Hyperlink"/>
            <w:rFonts w:ascii="Times New Roman" w:hAnsi="Times New Roman" w:cs="Times New Roman"/>
            <w:bCs/>
            <w:iCs/>
            <w:sz w:val="21"/>
            <w:szCs w:val="21"/>
          </w:rPr>
          <w:t>https://www.dropbox.com/s/hpoqnrqt2d6brxd/paper-on-screenwriting-new%20plus%20embedded%20clips.pdf</w:t>
        </w:r>
      </w:hyperlink>
      <w:r>
        <w:rPr>
          <w:rFonts w:ascii="Times New Roman" w:hAnsi="Times New Roman" w:cs="Times New Roman"/>
          <w:bCs/>
          <w:iCs/>
          <w:sz w:val="21"/>
          <w:szCs w:val="21"/>
        </w:rPr>
        <w:t xml:space="preserve"> </w:t>
      </w:r>
      <w:r w:rsidRPr="00B34EB5">
        <w:rPr>
          <w:rFonts w:ascii="Times New Roman" w:hAnsi="Times New Roman" w:cs="Times New Roman"/>
          <w:bCs/>
          <w:iCs/>
          <w:sz w:val="21"/>
          <w:szCs w:val="21"/>
        </w:rPr>
        <w:t>(</w:t>
      </w:r>
      <w:r w:rsidRPr="00C24A34">
        <w:rPr>
          <w:rFonts w:ascii="Times New Roman" w:hAnsi="Times New Roman" w:cs="Times New Roman"/>
          <w:b/>
          <w:bCs/>
          <w:iCs/>
          <w:sz w:val="21"/>
          <w:szCs w:val="21"/>
        </w:rPr>
        <w:t>you’ll need to download the pdf file in order for the embedded video clips to play</w:t>
      </w:r>
      <w:r w:rsidRPr="00B34EB5">
        <w:rPr>
          <w:rFonts w:ascii="Times New Roman" w:hAnsi="Times New Roman" w:cs="Times New Roman"/>
          <w:bCs/>
          <w:iCs/>
          <w:sz w:val="21"/>
          <w:szCs w:val="21"/>
        </w:rPr>
        <w:t>).</w:t>
      </w:r>
    </w:p>
    <w:p w:rsidR="00677018" w:rsidRPr="000D2C88" w:rsidRDefault="002B1CF9" w:rsidP="00E74F55">
      <w:pPr>
        <w:spacing w:after="0" w:line="240" w:lineRule="auto"/>
        <w:ind w:left="425" w:hanging="425"/>
        <w:rPr>
          <w:rFonts w:ascii="Times New Roman" w:hAnsi="Times New Roman" w:cs="Times New Roman"/>
          <w:bCs/>
          <w:sz w:val="21"/>
          <w:szCs w:val="21"/>
        </w:rPr>
      </w:pPr>
      <w:r w:rsidRPr="000D2C88">
        <w:rPr>
          <w:rFonts w:ascii="Times New Roman" w:hAnsi="Times New Roman" w:cs="Times New Roman"/>
          <w:bCs/>
          <w:sz w:val="21"/>
          <w:szCs w:val="21"/>
        </w:rPr>
        <w:t>Koumi, J. (2013</w:t>
      </w:r>
      <w:r w:rsidR="00B34EB5">
        <w:rPr>
          <w:rFonts w:ascii="Times New Roman" w:hAnsi="Times New Roman" w:cs="Times New Roman"/>
          <w:bCs/>
          <w:sz w:val="21"/>
          <w:szCs w:val="21"/>
        </w:rPr>
        <w:t>b</w:t>
      </w:r>
      <w:r w:rsidRPr="000D2C88">
        <w:rPr>
          <w:rFonts w:ascii="Times New Roman" w:hAnsi="Times New Roman" w:cs="Times New Roman"/>
          <w:bCs/>
          <w:sz w:val="21"/>
          <w:szCs w:val="21"/>
        </w:rPr>
        <w:t>)</w:t>
      </w:r>
      <w:r w:rsidR="00677018" w:rsidRPr="000D2C88">
        <w:rPr>
          <w:rFonts w:ascii="Times New Roman" w:hAnsi="Times New Roman" w:cs="Times New Roman"/>
          <w:bCs/>
          <w:sz w:val="21"/>
          <w:szCs w:val="21"/>
        </w:rPr>
        <w:t xml:space="preserve"> Construction of 56 instructional TV programmes for English Language learners in Turkey. </w:t>
      </w:r>
      <w:r w:rsidR="00677018" w:rsidRPr="000D2C88">
        <w:rPr>
          <w:rFonts w:ascii="Times New Roman" w:hAnsi="Times New Roman" w:cs="Times New Roman"/>
          <w:bCs/>
          <w:i/>
          <w:sz w:val="21"/>
          <w:szCs w:val="21"/>
        </w:rPr>
        <w:t>Educational Media International 50</w:t>
      </w:r>
      <w:r w:rsidR="00E74F55" w:rsidRPr="000D2C88">
        <w:rPr>
          <w:rFonts w:ascii="Times New Roman" w:hAnsi="Times New Roman" w:cs="Times New Roman"/>
          <w:bCs/>
          <w:sz w:val="21"/>
          <w:szCs w:val="21"/>
        </w:rPr>
        <w:t>(4), 341-354</w:t>
      </w:r>
      <w:r w:rsidR="00F71FB3" w:rsidRPr="000D2C88">
        <w:rPr>
          <w:rFonts w:ascii="Times New Roman" w:hAnsi="Times New Roman" w:cs="Times New Roman"/>
          <w:bCs/>
          <w:sz w:val="21"/>
          <w:szCs w:val="21"/>
        </w:rPr>
        <w:t>.</w:t>
      </w:r>
    </w:p>
    <w:p w:rsidR="00FC4A1F" w:rsidRPr="000D2C88" w:rsidRDefault="00FC4A1F" w:rsidP="00E74F55">
      <w:pPr>
        <w:spacing w:after="0" w:line="240" w:lineRule="auto"/>
        <w:ind w:left="425" w:hanging="425"/>
        <w:rPr>
          <w:rFonts w:ascii="Times New Roman" w:hAnsi="Times New Roman" w:cs="Times New Roman"/>
          <w:bCs/>
          <w:sz w:val="21"/>
          <w:szCs w:val="21"/>
        </w:rPr>
      </w:pPr>
      <w:r w:rsidRPr="000D2C88">
        <w:rPr>
          <w:rFonts w:ascii="Times New Roman" w:hAnsi="Times New Roman" w:cs="Times New Roman"/>
          <w:bCs/>
          <w:sz w:val="21"/>
          <w:szCs w:val="21"/>
        </w:rPr>
        <w:t xml:space="preserve">Krathwohl, D.R. (2002) </w:t>
      </w:r>
      <w:r w:rsidRPr="000D2C88">
        <w:rPr>
          <w:rFonts w:ascii="Times New Roman" w:hAnsi="Times New Roman" w:cs="Times New Roman"/>
          <w:bCs/>
          <w:i/>
          <w:sz w:val="21"/>
          <w:szCs w:val="21"/>
        </w:rPr>
        <w:t>A Revision of Bloom's Taxonomy: An Overview,</w:t>
      </w:r>
      <w:r w:rsidRPr="000D2C88">
        <w:rPr>
          <w:rFonts w:ascii="Times New Roman" w:hAnsi="Times New Roman" w:cs="Times New Roman"/>
          <w:bCs/>
          <w:sz w:val="21"/>
          <w:szCs w:val="21"/>
        </w:rPr>
        <w:t xml:space="preserve"> in Theory into Practice 41 4, College of Education, The Ohio State University. </w:t>
      </w:r>
      <w:hyperlink r:id="rId13" w:history="1">
        <w:r w:rsidRPr="000D2C88">
          <w:rPr>
            <w:rStyle w:val="Hyperlink"/>
            <w:rFonts w:ascii="Times New Roman" w:hAnsi="Times New Roman" w:cs="Times New Roman"/>
            <w:bCs/>
            <w:sz w:val="21"/>
            <w:szCs w:val="21"/>
            <w:lang w:val="en-US"/>
          </w:rPr>
          <w:t>http://www.unco.edu/cetl/sir/stating_outcome/documents/Krathwohl.pdf</w:t>
        </w:r>
      </w:hyperlink>
      <w:r w:rsidR="002E254E">
        <w:rPr>
          <w:rFonts w:ascii="Times New Roman" w:hAnsi="Times New Roman" w:cs="Times New Roman"/>
          <w:bCs/>
          <w:sz w:val="21"/>
          <w:szCs w:val="21"/>
          <w:lang w:val="en-US"/>
        </w:rPr>
        <w:t xml:space="preserve"> </w:t>
      </w:r>
    </w:p>
    <w:p w:rsidR="00F71FB3" w:rsidRPr="000D2C88" w:rsidRDefault="00F71FB3" w:rsidP="00F71FB3">
      <w:pPr>
        <w:spacing w:after="0" w:line="240" w:lineRule="auto"/>
        <w:ind w:left="425" w:hanging="425"/>
        <w:rPr>
          <w:rFonts w:ascii="Times New Roman" w:hAnsi="Times New Roman" w:cs="Times New Roman"/>
          <w:bCs/>
          <w:sz w:val="21"/>
          <w:szCs w:val="21"/>
        </w:rPr>
      </w:pPr>
      <w:r w:rsidRPr="000D2C88">
        <w:rPr>
          <w:rFonts w:ascii="Times New Roman" w:hAnsi="Times New Roman" w:cs="Times New Roman"/>
          <w:bCs/>
          <w:sz w:val="21"/>
          <w:szCs w:val="21"/>
        </w:rPr>
        <w:t xml:space="preserve">Laurillard D (1993), </w:t>
      </w:r>
      <w:r w:rsidRPr="000D2C88">
        <w:rPr>
          <w:rFonts w:ascii="Times New Roman" w:hAnsi="Times New Roman" w:cs="Times New Roman"/>
          <w:bCs/>
          <w:i/>
          <w:sz w:val="21"/>
          <w:szCs w:val="21"/>
        </w:rPr>
        <w:t>Rethinking University Teaching: a Framework for the Effective use of Educational Technology</w:t>
      </w:r>
      <w:r w:rsidRPr="000D2C88">
        <w:rPr>
          <w:rFonts w:ascii="Times New Roman" w:hAnsi="Times New Roman" w:cs="Times New Roman"/>
          <w:bCs/>
          <w:iCs/>
          <w:sz w:val="21"/>
          <w:szCs w:val="21"/>
        </w:rPr>
        <w:t>,</w:t>
      </w:r>
      <w:r w:rsidRPr="000D2C88">
        <w:rPr>
          <w:rFonts w:ascii="Times New Roman" w:hAnsi="Times New Roman" w:cs="Times New Roman"/>
          <w:bCs/>
          <w:i/>
          <w:sz w:val="21"/>
          <w:szCs w:val="21"/>
        </w:rPr>
        <w:t xml:space="preserve"> </w:t>
      </w:r>
      <w:r w:rsidRPr="000D2C88">
        <w:rPr>
          <w:rFonts w:ascii="Times New Roman" w:hAnsi="Times New Roman" w:cs="Times New Roman"/>
          <w:bCs/>
          <w:sz w:val="21"/>
          <w:szCs w:val="21"/>
        </w:rPr>
        <w:t>Routledge, London.</w:t>
      </w:r>
    </w:p>
    <w:p w:rsidR="00E74F55" w:rsidRPr="000D2C88" w:rsidRDefault="00E74F55" w:rsidP="00E74F55">
      <w:pPr>
        <w:spacing w:after="0" w:line="240" w:lineRule="auto"/>
        <w:ind w:left="425" w:hanging="425"/>
        <w:rPr>
          <w:rStyle w:val="Hyperlink"/>
          <w:rFonts w:ascii="Times New Roman" w:hAnsi="Times New Roman" w:cs="Times New Roman"/>
          <w:sz w:val="21"/>
          <w:szCs w:val="21"/>
        </w:rPr>
      </w:pPr>
      <w:r w:rsidRPr="000D2C88">
        <w:rPr>
          <w:rFonts w:ascii="Times New Roman" w:hAnsi="Times New Roman" w:cs="Times New Roman"/>
          <w:sz w:val="21"/>
          <w:szCs w:val="21"/>
        </w:rPr>
        <w:t xml:space="preserve">Laurillard, D.M., Stratford, M., </w:t>
      </w:r>
      <w:proofErr w:type="spellStart"/>
      <w:r w:rsidRPr="000D2C88">
        <w:rPr>
          <w:rFonts w:ascii="Times New Roman" w:hAnsi="Times New Roman" w:cs="Times New Roman"/>
          <w:sz w:val="21"/>
          <w:szCs w:val="21"/>
        </w:rPr>
        <w:t>Luckin</w:t>
      </w:r>
      <w:proofErr w:type="spellEnd"/>
      <w:r w:rsidRPr="000D2C88">
        <w:rPr>
          <w:rFonts w:ascii="Times New Roman" w:hAnsi="Times New Roman" w:cs="Times New Roman"/>
          <w:sz w:val="21"/>
          <w:szCs w:val="21"/>
        </w:rPr>
        <w:t xml:space="preserve">, R., </w:t>
      </w:r>
      <w:proofErr w:type="spellStart"/>
      <w:r w:rsidRPr="000D2C88">
        <w:rPr>
          <w:rFonts w:ascii="Times New Roman" w:hAnsi="Times New Roman" w:cs="Times New Roman"/>
          <w:sz w:val="21"/>
          <w:szCs w:val="21"/>
        </w:rPr>
        <w:t>Plowman</w:t>
      </w:r>
      <w:proofErr w:type="spellEnd"/>
      <w:r w:rsidRPr="000D2C88">
        <w:rPr>
          <w:rFonts w:ascii="Times New Roman" w:hAnsi="Times New Roman" w:cs="Times New Roman"/>
          <w:sz w:val="21"/>
          <w:szCs w:val="21"/>
        </w:rPr>
        <w:t>, L. and Taylor, J. (2000) ‘</w:t>
      </w:r>
      <w:r w:rsidRPr="000D2C88">
        <w:rPr>
          <w:rFonts w:ascii="Times New Roman" w:hAnsi="Times New Roman" w:cs="Times New Roman"/>
          <w:iCs/>
          <w:sz w:val="21"/>
          <w:szCs w:val="21"/>
        </w:rPr>
        <w:t>Affordances for learning in a non-linear narrative medium’,</w:t>
      </w:r>
      <w:r w:rsidRPr="000D2C88">
        <w:rPr>
          <w:rFonts w:ascii="Times New Roman" w:hAnsi="Times New Roman" w:cs="Times New Roman"/>
          <w:sz w:val="21"/>
          <w:szCs w:val="21"/>
        </w:rPr>
        <w:t xml:space="preserve"> </w:t>
      </w:r>
      <w:r w:rsidRPr="000D2C88">
        <w:rPr>
          <w:rFonts w:ascii="Times New Roman" w:hAnsi="Times New Roman" w:cs="Times New Roman"/>
          <w:i/>
          <w:iCs/>
          <w:sz w:val="21"/>
          <w:szCs w:val="21"/>
        </w:rPr>
        <w:t>Journal of Interactive Media in Education</w:t>
      </w:r>
      <w:r w:rsidRPr="000D2C88">
        <w:rPr>
          <w:rFonts w:ascii="Times New Roman" w:hAnsi="Times New Roman" w:cs="Times New Roman"/>
          <w:sz w:val="21"/>
          <w:szCs w:val="21"/>
        </w:rPr>
        <w:t xml:space="preserve">, 2000(2). </w:t>
      </w:r>
      <w:hyperlink r:id="rId14" w:history="1">
        <w:r w:rsidRPr="000D2C88">
          <w:rPr>
            <w:rStyle w:val="Hyperlink"/>
            <w:rFonts w:ascii="Times New Roman" w:hAnsi="Times New Roman" w:cs="Times New Roman"/>
            <w:sz w:val="21"/>
            <w:szCs w:val="21"/>
          </w:rPr>
          <w:t>http://www-jime.open.ac.uk/article/2000-2/50.html</w:t>
        </w:r>
      </w:hyperlink>
    </w:p>
    <w:p w:rsidR="00F71FB3" w:rsidRPr="002A23BC" w:rsidRDefault="00F71FB3" w:rsidP="002A23BC">
      <w:pPr>
        <w:spacing w:after="0" w:line="240" w:lineRule="auto"/>
        <w:ind w:left="425" w:hanging="425"/>
        <w:rPr>
          <w:rFonts w:ascii="Times New Roman" w:eastAsia="Times New Roman" w:hAnsi="Times New Roman" w:cs="Times New Roman"/>
          <w:sz w:val="20"/>
          <w:szCs w:val="20"/>
          <w:lang w:eastAsia="en-US"/>
        </w:rPr>
      </w:pPr>
      <w:r w:rsidRPr="000D2C88">
        <w:rPr>
          <w:rFonts w:ascii="Times New Roman" w:eastAsia="Times New Roman" w:hAnsi="Times New Roman" w:cs="Times New Roman"/>
          <w:sz w:val="21"/>
          <w:szCs w:val="21"/>
          <w:lang w:eastAsia="en-US"/>
        </w:rPr>
        <w:t xml:space="preserve">McLellan, H. (1994). Situated learning: Continuing the conversation. </w:t>
      </w:r>
      <w:r w:rsidRPr="002A23BC">
        <w:rPr>
          <w:rFonts w:ascii="Times New Roman" w:eastAsia="Times New Roman" w:hAnsi="Times New Roman" w:cs="Times New Roman"/>
          <w:i/>
          <w:sz w:val="21"/>
          <w:szCs w:val="21"/>
          <w:lang w:eastAsia="en-US"/>
        </w:rPr>
        <w:t>Educational Technology, 34</w:t>
      </w:r>
      <w:r w:rsidR="002A23BC" w:rsidRPr="002A23BC">
        <w:rPr>
          <w:rFonts w:ascii="Times New Roman" w:eastAsia="Times New Roman" w:hAnsi="Times New Roman" w:cs="Times New Roman"/>
          <w:sz w:val="21"/>
          <w:szCs w:val="21"/>
          <w:lang w:eastAsia="en-US"/>
        </w:rPr>
        <w:t>(10), 7-8</w:t>
      </w:r>
    </w:p>
    <w:p w:rsidR="001E2754" w:rsidRPr="000D2C88" w:rsidRDefault="001E2754" w:rsidP="001E2754">
      <w:pPr>
        <w:spacing w:after="0" w:line="240" w:lineRule="auto"/>
        <w:ind w:left="425" w:hanging="425"/>
        <w:rPr>
          <w:rStyle w:val="Hyperlink"/>
          <w:rFonts w:ascii="Times New Roman" w:hAnsi="Times New Roman" w:cs="Times New Roman"/>
          <w:sz w:val="21"/>
          <w:szCs w:val="21"/>
          <w:shd w:val="clear" w:color="auto" w:fill="FFFFFF"/>
        </w:rPr>
      </w:pPr>
      <w:r w:rsidRPr="000D2C88">
        <w:rPr>
          <w:rFonts w:ascii="Times New Roman" w:hAnsi="Times New Roman" w:cs="Times New Roman"/>
          <w:color w:val="000000"/>
          <w:sz w:val="21"/>
          <w:szCs w:val="21"/>
          <w:shd w:val="clear" w:color="auto" w:fill="FFFFFF"/>
        </w:rPr>
        <w:t xml:space="preserve">Miller, M. (2005). Teaching and Learning in Affective Domain. In M. </w:t>
      </w:r>
      <w:proofErr w:type="spellStart"/>
      <w:r w:rsidRPr="000D2C88">
        <w:rPr>
          <w:rFonts w:ascii="Times New Roman" w:hAnsi="Times New Roman" w:cs="Times New Roman"/>
          <w:color w:val="000000"/>
          <w:sz w:val="21"/>
          <w:szCs w:val="21"/>
          <w:shd w:val="clear" w:color="auto" w:fill="FFFFFF"/>
        </w:rPr>
        <w:t>Orey</w:t>
      </w:r>
      <w:proofErr w:type="spellEnd"/>
      <w:r w:rsidRPr="000D2C88">
        <w:rPr>
          <w:rFonts w:ascii="Times New Roman" w:hAnsi="Times New Roman" w:cs="Times New Roman"/>
          <w:color w:val="000000"/>
          <w:sz w:val="21"/>
          <w:szCs w:val="21"/>
          <w:shd w:val="clear" w:color="auto" w:fill="FFFFFF"/>
        </w:rPr>
        <w:t xml:space="preserve"> (Ed.), </w:t>
      </w:r>
      <w:r w:rsidRPr="000D2C88">
        <w:rPr>
          <w:rFonts w:ascii="Times New Roman" w:hAnsi="Times New Roman" w:cs="Times New Roman"/>
          <w:i/>
          <w:color w:val="000000"/>
          <w:sz w:val="21"/>
          <w:szCs w:val="21"/>
          <w:shd w:val="clear" w:color="auto" w:fill="FFFFFF"/>
        </w:rPr>
        <w:t>Emerging perspectives on learning, teaching, and technology</w:t>
      </w:r>
      <w:r w:rsidRPr="000D2C88">
        <w:rPr>
          <w:rFonts w:ascii="Times New Roman" w:hAnsi="Times New Roman" w:cs="Times New Roman"/>
          <w:color w:val="000000"/>
          <w:sz w:val="21"/>
          <w:szCs w:val="21"/>
          <w:shd w:val="clear" w:color="auto" w:fill="FFFFFF"/>
        </w:rPr>
        <w:t xml:space="preserve">. AECT publication. </w:t>
      </w:r>
      <w:hyperlink r:id="rId15" w:history="1">
        <w:r w:rsidRPr="000D2C88">
          <w:rPr>
            <w:rStyle w:val="Hyperlink"/>
            <w:rFonts w:ascii="Times New Roman" w:hAnsi="Times New Roman" w:cs="Times New Roman"/>
            <w:sz w:val="21"/>
            <w:szCs w:val="21"/>
            <w:shd w:val="clear" w:color="auto" w:fill="FFFFFF"/>
          </w:rPr>
          <w:t>http://projects.coe.uga.edu/epltt/index.php?title=Teaching_and_Learning_in_Affective_Domain</w:t>
        </w:r>
      </w:hyperlink>
    </w:p>
    <w:p w:rsidR="001E2754" w:rsidRPr="000D2C88" w:rsidRDefault="001E2754" w:rsidP="001E2754">
      <w:pPr>
        <w:spacing w:after="0" w:line="240" w:lineRule="auto"/>
        <w:ind w:left="425" w:hanging="425"/>
        <w:rPr>
          <w:rFonts w:ascii="Times New Roman" w:hAnsi="Times New Roman" w:cs="Times New Roman"/>
          <w:sz w:val="21"/>
          <w:szCs w:val="21"/>
        </w:rPr>
      </w:pPr>
      <w:r w:rsidRPr="000D2C88">
        <w:rPr>
          <w:rFonts w:ascii="Times New Roman" w:hAnsi="Times New Roman" w:cs="Times New Roman"/>
          <w:sz w:val="21"/>
          <w:szCs w:val="21"/>
        </w:rPr>
        <w:t>Mouneghi, H., Derakhshan, A., Valai, N. &amp; Mortazavi, F.</w:t>
      </w:r>
      <w:r w:rsidRPr="000D2C88">
        <w:rPr>
          <w:rFonts w:ascii="Times New Roman" w:hAnsi="Times New Roman" w:cs="Times New Roman"/>
          <w:bCs/>
          <w:sz w:val="21"/>
          <w:szCs w:val="21"/>
        </w:rPr>
        <w:t xml:space="preserve"> (2003). The effectiveness of video-based education on gaining practical learning skills in comparison with demonstrating method’s effectiveness among university students. </w:t>
      </w:r>
      <w:r w:rsidRPr="000D2C88">
        <w:rPr>
          <w:rFonts w:ascii="Times New Roman" w:hAnsi="Times New Roman" w:cs="Times New Roman"/>
          <w:bCs/>
          <w:i/>
          <w:sz w:val="21"/>
          <w:szCs w:val="21"/>
        </w:rPr>
        <w:t>Journal of Medical Education, 4</w:t>
      </w:r>
      <w:r w:rsidRPr="000D2C88">
        <w:rPr>
          <w:rFonts w:ascii="Times New Roman" w:hAnsi="Times New Roman" w:cs="Times New Roman"/>
          <w:bCs/>
          <w:sz w:val="21"/>
          <w:szCs w:val="21"/>
        </w:rPr>
        <w:t xml:space="preserve">(1), 27-30. </w:t>
      </w:r>
      <w:hyperlink r:id="rId16" w:history="1">
        <w:r w:rsidRPr="000D2C88">
          <w:rPr>
            <w:rStyle w:val="Hyperlink"/>
            <w:rFonts w:ascii="Times New Roman" w:hAnsi="Times New Roman" w:cs="Times New Roman"/>
            <w:sz w:val="21"/>
            <w:szCs w:val="21"/>
          </w:rPr>
          <w:t>http://journals.sbmu.ac.ir/jme/article/viewFile/855/749</w:t>
        </w:r>
      </w:hyperlink>
    </w:p>
    <w:p w:rsidR="001E2754" w:rsidRPr="000D2C88" w:rsidRDefault="001E2754" w:rsidP="001E2754">
      <w:pPr>
        <w:spacing w:after="0" w:line="240" w:lineRule="auto"/>
        <w:ind w:left="425" w:hanging="425"/>
        <w:rPr>
          <w:rFonts w:ascii="Times New Roman" w:hAnsi="Times New Roman" w:cs="Times New Roman"/>
          <w:sz w:val="21"/>
          <w:szCs w:val="21"/>
        </w:rPr>
      </w:pPr>
      <w:r w:rsidRPr="000D2C88">
        <w:rPr>
          <w:rFonts w:ascii="Times New Roman" w:hAnsi="Times New Roman" w:cs="Times New Roman"/>
          <w:sz w:val="21"/>
          <w:szCs w:val="21"/>
        </w:rPr>
        <w:t xml:space="preserve">Nova Scotia Online Learning. (2005- 2011). </w:t>
      </w:r>
      <w:r w:rsidRPr="000D2C88">
        <w:rPr>
          <w:rFonts w:ascii="Times New Roman" w:hAnsi="Times New Roman" w:cs="Times New Roman"/>
          <w:i/>
          <w:sz w:val="21"/>
          <w:szCs w:val="21"/>
        </w:rPr>
        <w:t xml:space="preserve">Virtual Campus Apprenticeship programme. Videos for coaches on how to demonstrate a skill, </w:t>
      </w:r>
      <w:hyperlink r:id="rId17" w:history="1">
        <w:r w:rsidRPr="000D2C88">
          <w:rPr>
            <w:rStyle w:val="Hyperlink"/>
            <w:rFonts w:ascii="Times New Roman" w:hAnsi="Times New Roman" w:cs="Times New Roman"/>
            <w:sz w:val="21"/>
            <w:szCs w:val="21"/>
          </w:rPr>
          <w:t>http://apprenticeship.nscc.ca/mentoring/Mentoring.Course.Step3.pdf</w:t>
        </w:r>
      </w:hyperlink>
    </w:p>
    <w:p w:rsidR="00FC4A1F" w:rsidRPr="000D2C88" w:rsidRDefault="00FC4A1F" w:rsidP="00FC4A1F">
      <w:pPr>
        <w:spacing w:after="0" w:line="240" w:lineRule="auto"/>
        <w:ind w:left="425" w:hanging="425"/>
        <w:rPr>
          <w:rFonts w:ascii="Times New Roman" w:hAnsi="Times New Roman" w:cs="Times New Roman"/>
          <w:i/>
          <w:sz w:val="21"/>
          <w:szCs w:val="21"/>
        </w:rPr>
      </w:pPr>
      <w:r w:rsidRPr="000D2C88">
        <w:rPr>
          <w:rFonts w:ascii="Times New Roman" w:hAnsi="Times New Roman" w:cs="Times New Roman"/>
          <w:sz w:val="21"/>
          <w:szCs w:val="21"/>
        </w:rPr>
        <w:t>Paulsen, C.A. &amp; Bransfield, C.P. (2010).</w:t>
      </w:r>
      <w:r w:rsidRPr="000D2C88">
        <w:rPr>
          <w:rFonts w:ascii="Times New Roman" w:hAnsi="Times New Roman" w:cs="Times New Roman"/>
          <w:i/>
          <w:sz w:val="21"/>
          <w:szCs w:val="21"/>
        </w:rPr>
        <w:t xml:space="preserve"> Evaluation of Design Squad, Season 3: Final Report. In support of NSF Grant No: 0810996. </w:t>
      </w:r>
      <w:r w:rsidRPr="000D2C88">
        <w:rPr>
          <w:rFonts w:ascii="Times New Roman" w:hAnsi="Times New Roman" w:cs="Times New Roman"/>
          <w:sz w:val="21"/>
          <w:szCs w:val="21"/>
        </w:rPr>
        <w:t>Concord, MA: Concord Evaluation Group, LLC.</w:t>
      </w:r>
      <w:r w:rsidRPr="000D2C88">
        <w:rPr>
          <w:rFonts w:ascii="Times New Roman" w:hAnsi="Times New Roman" w:cs="Times New Roman"/>
          <w:i/>
          <w:sz w:val="21"/>
          <w:szCs w:val="21"/>
        </w:rPr>
        <w:t xml:space="preserve"> </w:t>
      </w:r>
      <w:hyperlink r:id="rId18" w:history="1">
        <w:r w:rsidRPr="000D2C88">
          <w:rPr>
            <w:rStyle w:val="Hyperlink"/>
            <w:rFonts w:ascii="Times New Roman" w:hAnsi="Times New Roman" w:cs="Times New Roman"/>
            <w:sz w:val="21"/>
            <w:szCs w:val="21"/>
          </w:rPr>
          <w:t>http://concordevaluation.com/papers/paulsen_DS3_evaluationreport_072310.pdf</w:t>
        </w:r>
      </w:hyperlink>
    </w:p>
    <w:p w:rsidR="00F71FB3" w:rsidRPr="000D2C88" w:rsidRDefault="00F71FB3" w:rsidP="00F71FB3">
      <w:pPr>
        <w:spacing w:after="0" w:line="240" w:lineRule="auto"/>
        <w:ind w:left="425" w:hanging="425"/>
        <w:rPr>
          <w:rFonts w:ascii="Times New Roman" w:hAnsi="Times New Roman" w:cs="Times New Roman"/>
          <w:sz w:val="21"/>
          <w:szCs w:val="21"/>
        </w:rPr>
      </w:pPr>
      <w:proofErr w:type="spellStart"/>
      <w:r w:rsidRPr="000D2C88">
        <w:rPr>
          <w:rFonts w:ascii="Times New Roman" w:hAnsi="Times New Roman" w:cs="Times New Roman"/>
          <w:sz w:val="21"/>
          <w:szCs w:val="21"/>
        </w:rPr>
        <w:t>Renninger</w:t>
      </w:r>
      <w:proofErr w:type="spellEnd"/>
      <w:r w:rsidRPr="000D2C88">
        <w:rPr>
          <w:rFonts w:ascii="Times New Roman" w:hAnsi="Times New Roman" w:cs="Times New Roman"/>
          <w:sz w:val="21"/>
          <w:szCs w:val="21"/>
        </w:rPr>
        <w:t xml:space="preserve">, K. A., </w:t>
      </w:r>
      <w:proofErr w:type="spellStart"/>
      <w:r w:rsidRPr="000D2C88">
        <w:rPr>
          <w:rFonts w:ascii="Times New Roman" w:hAnsi="Times New Roman" w:cs="Times New Roman"/>
          <w:sz w:val="21"/>
          <w:szCs w:val="21"/>
        </w:rPr>
        <w:t>Bachrach</w:t>
      </w:r>
      <w:proofErr w:type="spellEnd"/>
      <w:r w:rsidRPr="000D2C88">
        <w:rPr>
          <w:rFonts w:ascii="Times New Roman" w:hAnsi="Times New Roman" w:cs="Times New Roman"/>
          <w:sz w:val="21"/>
          <w:szCs w:val="21"/>
        </w:rPr>
        <w:t xml:space="preserve">, J. W., &amp; Posey, S. K. E. (2008). Learner interest and achievement motivation. In M. L. </w:t>
      </w:r>
      <w:proofErr w:type="spellStart"/>
      <w:r w:rsidRPr="000D2C88">
        <w:rPr>
          <w:rFonts w:ascii="Times New Roman" w:hAnsi="Times New Roman" w:cs="Times New Roman"/>
          <w:sz w:val="21"/>
          <w:szCs w:val="21"/>
        </w:rPr>
        <w:t>Maehr</w:t>
      </w:r>
      <w:proofErr w:type="spellEnd"/>
      <w:r w:rsidRPr="000D2C88">
        <w:rPr>
          <w:rFonts w:ascii="Times New Roman" w:hAnsi="Times New Roman" w:cs="Times New Roman"/>
          <w:sz w:val="21"/>
          <w:szCs w:val="21"/>
        </w:rPr>
        <w:t xml:space="preserve">, S. </w:t>
      </w:r>
      <w:proofErr w:type="spellStart"/>
      <w:r w:rsidRPr="000D2C88">
        <w:rPr>
          <w:rFonts w:ascii="Times New Roman" w:hAnsi="Times New Roman" w:cs="Times New Roman"/>
          <w:sz w:val="21"/>
          <w:szCs w:val="21"/>
        </w:rPr>
        <w:t>Karabenick</w:t>
      </w:r>
      <w:proofErr w:type="spellEnd"/>
      <w:r w:rsidRPr="000D2C88">
        <w:rPr>
          <w:rFonts w:ascii="Times New Roman" w:hAnsi="Times New Roman" w:cs="Times New Roman"/>
          <w:sz w:val="21"/>
          <w:szCs w:val="21"/>
        </w:rPr>
        <w:t xml:space="preserve">, &amp; T. </w:t>
      </w:r>
      <w:proofErr w:type="spellStart"/>
      <w:r w:rsidRPr="000D2C88">
        <w:rPr>
          <w:rFonts w:ascii="Times New Roman" w:hAnsi="Times New Roman" w:cs="Times New Roman"/>
          <w:sz w:val="21"/>
          <w:szCs w:val="21"/>
        </w:rPr>
        <w:t>Urdan</w:t>
      </w:r>
      <w:proofErr w:type="spellEnd"/>
      <w:r w:rsidRPr="000D2C88">
        <w:rPr>
          <w:rFonts w:ascii="Times New Roman" w:hAnsi="Times New Roman" w:cs="Times New Roman"/>
          <w:sz w:val="21"/>
          <w:szCs w:val="21"/>
        </w:rPr>
        <w:t xml:space="preserve"> (Eds.), </w:t>
      </w:r>
      <w:r w:rsidRPr="000D2C88">
        <w:rPr>
          <w:rFonts w:ascii="Times New Roman" w:hAnsi="Times New Roman" w:cs="Times New Roman"/>
          <w:i/>
          <w:sz w:val="21"/>
          <w:szCs w:val="21"/>
        </w:rPr>
        <w:t>Social psychological perspectives</w:t>
      </w:r>
      <w:r w:rsidRPr="000D2C88">
        <w:rPr>
          <w:rFonts w:ascii="Times New Roman" w:hAnsi="Times New Roman" w:cs="Times New Roman"/>
          <w:sz w:val="21"/>
          <w:szCs w:val="21"/>
        </w:rPr>
        <w:t xml:space="preserve"> (15), (pp. 461-491). Bingley, UK: Emerald Group.</w:t>
      </w:r>
    </w:p>
    <w:p w:rsidR="00FC4A1F" w:rsidRPr="000D2C88" w:rsidRDefault="00FC4A1F" w:rsidP="008B36E0">
      <w:pPr>
        <w:spacing w:after="0" w:line="240" w:lineRule="auto"/>
        <w:ind w:left="425" w:right="-188" w:hanging="425"/>
        <w:rPr>
          <w:rFonts w:ascii="Times New Roman" w:hAnsi="Times New Roman" w:cs="Times New Roman"/>
          <w:sz w:val="21"/>
          <w:szCs w:val="21"/>
        </w:rPr>
      </w:pPr>
      <w:r w:rsidRPr="000D2C88">
        <w:rPr>
          <w:rFonts w:ascii="Times New Roman" w:hAnsi="Times New Roman" w:cs="Times New Roman"/>
          <w:sz w:val="21"/>
          <w:szCs w:val="21"/>
        </w:rPr>
        <w:t xml:space="preserve">Saltrick, S., Honey, M. &amp; </w:t>
      </w:r>
      <w:proofErr w:type="spellStart"/>
      <w:r w:rsidRPr="000D2C88">
        <w:rPr>
          <w:rFonts w:ascii="Times New Roman" w:hAnsi="Times New Roman" w:cs="Times New Roman"/>
          <w:sz w:val="21"/>
          <w:szCs w:val="21"/>
        </w:rPr>
        <w:t>Pasnik</w:t>
      </w:r>
      <w:proofErr w:type="spellEnd"/>
      <w:r w:rsidRPr="000D2C88">
        <w:rPr>
          <w:rFonts w:ascii="Times New Roman" w:hAnsi="Times New Roman" w:cs="Times New Roman"/>
          <w:sz w:val="21"/>
          <w:szCs w:val="21"/>
        </w:rPr>
        <w:t xml:space="preserve">, S. (2004). </w:t>
      </w:r>
      <w:r w:rsidRPr="000D2C88">
        <w:rPr>
          <w:rFonts w:ascii="Times New Roman" w:hAnsi="Times New Roman" w:cs="Times New Roman"/>
          <w:i/>
          <w:sz w:val="21"/>
          <w:szCs w:val="21"/>
        </w:rPr>
        <w:t>Television Goes to School: The Impact of Video on Student Learning in Formal Education</w:t>
      </w:r>
      <w:r w:rsidRPr="000D2C88">
        <w:rPr>
          <w:rFonts w:ascii="Times New Roman" w:hAnsi="Times New Roman" w:cs="Times New Roman"/>
          <w:b/>
          <w:i/>
          <w:sz w:val="21"/>
          <w:szCs w:val="21"/>
        </w:rPr>
        <w:t xml:space="preserve">. </w:t>
      </w:r>
      <w:hyperlink r:id="rId19" w:history="1">
        <w:r w:rsidRPr="000D2C88">
          <w:rPr>
            <w:rStyle w:val="Hyperlink"/>
            <w:rFonts w:ascii="Times New Roman" w:hAnsi="Times New Roman" w:cs="Times New Roman"/>
            <w:sz w:val="21"/>
            <w:szCs w:val="21"/>
          </w:rPr>
          <w:t>http://cct.edc.org/sites/cct.edc.org/files/publications/PBS_tv-school.pdf</w:t>
        </w:r>
      </w:hyperlink>
    </w:p>
    <w:p w:rsidR="00F71FB3" w:rsidRPr="008B36E0" w:rsidRDefault="00F71FB3" w:rsidP="008B36E0">
      <w:pPr>
        <w:spacing w:after="0" w:line="240" w:lineRule="auto"/>
        <w:ind w:left="425" w:right="-330" w:hanging="425"/>
        <w:rPr>
          <w:rFonts w:ascii="Times New Roman" w:hAnsi="Times New Roman" w:cs="Times New Roman"/>
          <w:sz w:val="21"/>
          <w:szCs w:val="21"/>
        </w:rPr>
      </w:pPr>
      <w:r w:rsidRPr="008B36E0">
        <w:rPr>
          <w:rFonts w:ascii="Times New Roman" w:hAnsi="Times New Roman" w:cs="Times New Roman"/>
          <w:sz w:val="21"/>
          <w:szCs w:val="21"/>
        </w:rPr>
        <w:t xml:space="preserve">Zimbardo, P.G. &amp; Leippe, M.R. (1991). </w:t>
      </w:r>
      <w:r w:rsidRPr="008B36E0">
        <w:rPr>
          <w:rFonts w:ascii="Times New Roman" w:hAnsi="Times New Roman" w:cs="Times New Roman"/>
          <w:i/>
          <w:sz w:val="21"/>
          <w:szCs w:val="21"/>
        </w:rPr>
        <w:t>The psychology of attitude change and social influence</w:t>
      </w:r>
      <w:r w:rsidR="008B36E0">
        <w:rPr>
          <w:rFonts w:ascii="Times New Roman" w:hAnsi="Times New Roman" w:cs="Times New Roman"/>
          <w:sz w:val="21"/>
          <w:szCs w:val="21"/>
        </w:rPr>
        <w:t>. McGraw-Hill</w:t>
      </w:r>
    </w:p>
    <w:sectPr w:rsidR="00F71FB3" w:rsidRPr="008B36E0" w:rsidSect="00505639">
      <w:pgSz w:w="11906" w:h="16838" w:code="9"/>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9D9" w:rsidRDefault="00B529D9" w:rsidP="007468BC">
      <w:pPr>
        <w:spacing w:after="0" w:line="240" w:lineRule="auto"/>
      </w:pPr>
      <w:r>
        <w:separator/>
      </w:r>
    </w:p>
  </w:endnote>
  <w:endnote w:type="continuationSeparator" w:id="0">
    <w:p w:rsidR="00B529D9" w:rsidRDefault="00B529D9" w:rsidP="00746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9D9" w:rsidRDefault="00B529D9" w:rsidP="007468BC">
      <w:pPr>
        <w:spacing w:after="0" w:line="240" w:lineRule="auto"/>
      </w:pPr>
      <w:r>
        <w:separator/>
      </w:r>
    </w:p>
  </w:footnote>
  <w:footnote w:type="continuationSeparator" w:id="0">
    <w:p w:rsidR="00B529D9" w:rsidRDefault="00B529D9" w:rsidP="007468BC">
      <w:pPr>
        <w:spacing w:after="0" w:line="240" w:lineRule="auto"/>
      </w:pPr>
      <w:r>
        <w:continuationSeparator/>
      </w:r>
    </w:p>
  </w:footnote>
  <w:footnote w:id="1">
    <w:p w:rsidR="00423CF8" w:rsidRPr="003C3EEA" w:rsidRDefault="00423CF8" w:rsidP="00423CF8">
      <w:pPr>
        <w:pStyle w:val="FootnoteText"/>
        <w:rPr>
          <w:rFonts w:ascii="Times New Roman" w:hAnsi="Times New Roman" w:cs="Times New Roman"/>
          <w:sz w:val="18"/>
          <w:szCs w:val="18"/>
        </w:rPr>
      </w:pPr>
      <w:r w:rsidRPr="003C3EEA">
        <w:rPr>
          <w:rStyle w:val="FootnoteReference"/>
          <w:rFonts w:ascii="Times New Roman" w:hAnsi="Times New Roman" w:cs="Times New Roman"/>
          <w:sz w:val="18"/>
          <w:szCs w:val="18"/>
        </w:rPr>
        <w:footnoteRef/>
      </w:r>
      <w:r w:rsidRPr="003C3EEA">
        <w:rPr>
          <w:rFonts w:ascii="Times New Roman" w:hAnsi="Times New Roman" w:cs="Times New Roman"/>
          <w:sz w:val="18"/>
          <w:szCs w:val="18"/>
        </w:rPr>
        <w:t xml:space="preserve"> The types of learning anticipated through each item of Domain 1 (Cognition) are examined later (</w:t>
      </w:r>
      <w:r w:rsidR="004F4015">
        <w:rPr>
          <w:rFonts w:ascii="Times New Roman" w:hAnsi="Times New Roman" w:cs="Times New Roman"/>
          <w:sz w:val="18"/>
          <w:szCs w:val="18"/>
        </w:rPr>
        <w:t>in Figure 4</w:t>
      </w:r>
      <w:r w:rsidRPr="003C3EEA">
        <w:rPr>
          <w:rFonts w:ascii="Times New Roman" w:hAnsi="Times New Roman" w:cs="Times New Roman"/>
          <w:sz w:val="18"/>
          <w:szCs w:val="18"/>
        </w:rPr>
        <w:t>)</w:t>
      </w:r>
    </w:p>
  </w:footnote>
  <w:footnote w:id="2">
    <w:p w:rsidR="00423CF8" w:rsidRPr="003C3EEA" w:rsidRDefault="00423CF8" w:rsidP="00423CF8">
      <w:pPr>
        <w:pStyle w:val="FootnoteText"/>
        <w:rPr>
          <w:rFonts w:ascii="Times New Roman" w:hAnsi="Times New Roman" w:cs="Times New Roman"/>
          <w:sz w:val="18"/>
          <w:szCs w:val="18"/>
        </w:rPr>
      </w:pPr>
      <w:r w:rsidRPr="003C3EEA">
        <w:rPr>
          <w:rStyle w:val="FootnoteReference"/>
          <w:rFonts w:ascii="Times New Roman" w:hAnsi="Times New Roman" w:cs="Times New Roman"/>
          <w:sz w:val="18"/>
          <w:szCs w:val="18"/>
        </w:rPr>
        <w:footnoteRef/>
      </w:r>
      <w:r w:rsidRPr="003C3EEA">
        <w:rPr>
          <w:rFonts w:ascii="Times New Roman" w:hAnsi="Times New Roman" w:cs="Times New Roman"/>
          <w:sz w:val="18"/>
          <w:szCs w:val="18"/>
        </w:rPr>
        <w:t xml:space="preserve"> Demonstrations take the form of a tutorial if the demonstrators talk through the thinking behind their skill</w:t>
      </w:r>
    </w:p>
  </w:footnote>
  <w:footnote w:id="3">
    <w:p w:rsidR="0097491F" w:rsidRPr="003C3EEA" w:rsidRDefault="0097491F" w:rsidP="0097491F">
      <w:pPr>
        <w:pStyle w:val="FootnoteText"/>
        <w:rPr>
          <w:rFonts w:ascii="Times New Roman" w:hAnsi="Times New Roman" w:cs="Times New Roman"/>
          <w:sz w:val="18"/>
          <w:szCs w:val="18"/>
        </w:rPr>
      </w:pPr>
      <w:r w:rsidRPr="003C3EEA">
        <w:rPr>
          <w:rStyle w:val="FootnoteReference"/>
          <w:rFonts w:ascii="Times New Roman" w:hAnsi="Times New Roman" w:cs="Times New Roman"/>
          <w:sz w:val="18"/>
          <w:szCs w:val="18"/>
        </w:rPr>
        <w:footnoteRef/>
      </w:r>
      <w:r w:rsidRPr="003C3EEA">
        <w:rPr>
          <w:rFonts w:ascii="Times New Roman" w:hAnsi="Times New Roman" w:cs="Times New Roman"/>
          <w:sz w:val="18"/>
          <w:szCs w:val="18"/>
        </w:rPr>
        <w:t xml:space="preserve"> </w:t>
      </w:r>
      <w:r w:rsidRPr="003C3EEA">
        <w:rPr>
          <w:rFonts w:ascii="Times New Roman" w:eastAsia="Times New Roman" w:hAnsi="Times New Roman" w:cs="Times New Roman"/>
          <w:sz w:val="18"/>
          <w:szCs w:val="18"/>
          <w:lang w:eastAsia="en-US"/>
        </w:rPr>
        <w:t xml:space="preserve">Laurillard (1993) regards </w:t>
      </w:r>
      <w:r w:rsidR="00C24A34">
        <w:rPr>
          <w:rFonts w:ascii="Times New Roman" w:eastAsia="Times New Roman" w:hAnsi="Times New Roman" w:cs="Times New Roman"/>
          <w:sz w:val="18"/>
          <w:szCs w:val="18"/>
          <w:lang w:eastAsia="en-US"/>
        </w:rPr>
        <w:t>such</w:t>
      </w:r>
      <w:r w:rsidRPr="003C3EEA">
        <w:rPr>
          <w:rFonts w:ascii="Times New Roman" w:eastAsia="Times New Roman" w:hAnsi="Times New Roman" w:cs="Times New Roman"/>
          <w:sz w:val="18"/>
          <w:szCs w:val="18"/>
          <w:lang w:eastAsia="en-US"/>
        </w:rPr>
        <w:t xml:space="preserve"> </w:t>
      </w:r>
      <w:r w:rsidRPr="003C3EEA">
        <w:rPr>
          <w:rFonts w:ascii="Times New Roman" w:eastAsia="Times New Roman" w:hAnsi="Times New Roman" w:cs="Times New Roman"/>
          <w:i/>
          <w:sz w:val="18"/>
          <w:szCs w:val="18"/>
          <w:lang w:eastAsia="en-US"/>
        </w:rPr>
        <w:t>vicarious experience</w:t>
      </w:r>
      <w:r w:rsidR="00C24A34">
        <w:rPr>
          <w:rFonts w:ascii="Times New Roman" w:eastAsia="Times New Roman" w:hAnsi="Times New Roman" w:cs="Times New Roman"/>
          <w:i/>
          <w:sz w:val="18"/>
          <w:szCs w:val="18"/>
          <w:lang w:eastAsia="en-US"/>
        </w:rPr>
        <w:t>s</w:t>
      </w:r>
      <w:r w:rsidRPr="003C3EEA">
        <w:rPr>
          <w:rFonts w:ascii="Times New Roman" w:eastAsia="Times New Roman" w:hAnsi="Times New Roman" w:cs="Times New Roman"/>
          <w:sz w:val="18"/>
          <w:szCs w:val="18"/>
          <w:lang w:eastAsia="en-US"/>
        </w:rPr>
        <w:t xml:space="preserve"> (e.g. viewpoints, places, staged events) as being a “logistical delivery role</w:t>
      </w:r>
      <w:r w:rsidR="00F06229">
        <w:rPr>
          <w:rFonts w:ascii="Times New Roman" w:eastAsia="Times New Roman" w:hAnsi="Times New Roman" w:cs="Times New Roman"/>
          <w:sz w:val="18"/>
          <w:szCs w:val="18"/>
          <w:lang w:eastAsia="en-US"/>
        </w:rPr>
        <w:t>s</w:t>
      </w:r>
      <w:r w:rsidRPr="003C3EEA">
        <w:rPr>
          <w:rFonts w:ascii="Times New Roman" w:eastAsia="Times New Roman" w:hAnsi="Times New Roman" w:cs="Times New Roman"/>
          <w:sz w:val="18"/>
          <w:szCs w:val="18"/>
          <w:lang w:eastAsia="en-US"/>
        </w:rPr>
        <w:t xml:space="preserve"> for video, whereas given enough resources, the students would engage in these experiences directly” (p.114). However, logistic delivery can be indispensable. There will never be enough resources (or permissions) to take every cohort of students to far-flung or dangerous locations and supply them with powerful telescopes, helicopters, or bathyspheres.</w:t>
      </w:r>
    </w:p>
  </w:footnote>
  <w:footnote w:id="4">
    <w:p w:rsidR="00F06229" w:rsidRPr="00290943" w:rsidRDefault="00F06229" w:rsidP="00F06229">
      <w:pPr>
        <w:pStyle w:val="FootnoteText"/>
        <w:rPr>
          <w:rFonts w:ascii="Times New Roman" w:hAnsi="Times New Roman" w:cs="Times New Roman"/>
          <w:sz w:val="18"/>
          <w:szCs w:val="18"/>
        </w:rPr>
      </w:pPr>
      <w:r w:rsidRPr="00290943">
        <w:rPr>
          <w:rStyle w:val="FootnoteReference"/>
          <w:rFonts w:ascii="Times New Roman" w:hAnsi="Times New Roman" w:cs="Times New Roman"/>
          <w:sz w:val="18"/>
          <w:szCs w:val="18"/>
        </w:rPr>
        <w:footnoteRef/>
      </w:r>
      <w:r w:rsidRPr="00290943">
        <w:rPr>
          <w:rFonts w:ascii="Times New Roman" w:hAnsi="Times New Roman" w:cs="Times New Roman"/>
          <w:sz w:val="18"/>
          <w:szCs w:val="18"/>
        </w:rPr>
        <w:t xml:space="preserve"> </w:t>
      </w:r>
      <w:r>
        <w:rPr>
          <w:rFonts w:ascii="Times New Roman" w:hAnsi="Times New Roman" w:cs="Times New Roman"/>
          <w:sz w:val="18"/>
          <w:szCs w:val="18"/>
        </w:rPr>
        <w:t>Regarding realism,</w:t>
      </w:r>
      <w:r w:rsidRPr="00290943">
        <w:rPr>
          <w:rFonts w:ascii="Times New Roman" w:hAnsi="Times New Roman" w:cs="Times New Roman"/>
          <w:sz w:val="18"/>
          <w:szCs w:val="18"/>
        </w:rPr>
        <w:t xml:space="preserve"> an influence that may not be immediately obvious are the </w:t>
      </w:r>
      <w:r w:rsidRPr="00290943">
        <w:rPr>
          <w:rFonts w:ascii="Times New Roman" w:hAnsi="Times New Roman" w:cs="Times New Roman"/>
          <w:i/>
          <w:sz w:val="18"/>
          <w:szCs w:val="18"/>
        </w:rPr>
        <w:t>sounds</w:t>
      </w:r>
      <w:r w:rsidRPr="00290943">
        <w:rPr>
          <w:rFonts w:ascii="Times New Roman" w:hAnsi="Times New Roman" w:cs="Times New Roman"/>
          <w:sz w:val="18"/>
          <w:szCs w:val="18"/>
        </w:rPr>
        <w:t xml:space="preserve"> of the location – the type of sound track that is recommended in item 1 of Domain 2. To capture the realism of the recorded event, the </w:t>
      </w:r>
      <w:r w:rsidRPr="00290943">
        <w:rPr>
          <w:rFonts w:ascii="Times New Roman" w:hAnsi="Times New Roman" w:cs="Times New Roman"/>
          <w:i/>
          <w:sz w:val="18"/>
          <w:szCs w:val="18"/>
        </w:rPr>
        <w:t>location sound</w:t>
      </w:r>
      <w:r w:rsidRPr="00290943">
        <w:rPr>
          <w:rFonts w:ascii="Times New Roman" w:hAnsi="Times New Roman" w:cs="Times New Roman"/>
          <w:sz w:val="18"/>
          <w:szCs w:val="18"/>
        </w:rPr>
        <w:t xml:space="preserve"> should be recorded synchronously (the actual sounds made by objects and people, usually called </w:t>
      </w:r>
      <w:r w:rsidRPr="00290943">
        <w:rPr>
          <w:rFonts w:ascii="Times New Roman" w:hAnsi="Times New Roman" w:cs="Times New Roman"/>
          <w:i/>
          <w:sz w:val="18"/>
          <w:szCs w:val="18"/>
        </w:rPr>
        <w:t>sync sound</w:t>
      </w:r>
      <w:r w:rsidRPr="00290943">
        <w:rPr>
          <w:rFonts w:ascii="Times New Roman" w:hAnsi="Times New Roman" w:cs="Times New Roman"/>
          <w:sz w:val="18"/>
          <w:szCs w:val="18"/>
        </w:rPr>
        <w:t>). The realism of the events is severely reduced if no sound is recorded</w:t>
      </w:r>
      <w:r w:rsidRPr="00290943">
        <w:rPr>
          <w:rFonts w:ascii="Times New Roman" w:hAnsi="Times New Roman" w:cs="Times New Roman"/>
          <w:b/>
          <w:sz w:val="18"/>
          <w:szCs w:val="18"/>
        </w:rPr>
        <w:t xml:space="preserve">, </w:t>
      </w:r>
      <w:r w:rsidRPr="00290943">
        <w:rPr>
          <w:rFonts w:ascii="Times New Roman" w:hAnsi="Times New Roman" w:cs="Times New Roman"/>
          <w:sz w:val="18"/>
          <w:szCs w:val="18"/>
        </w:rPr>
        <w:t>which is often the practice of less professional video recordists.</w:t>
      </w:r>
    </w:p>
  </w:footnote>
  <w:footnote w:id="5">
    <w:p w:rsidR="00CC2F0F" w:rsidRDefault="00CC2F0F">
      <w:pPr>
        <w:pStyle w:val="FootnoteText"/>
      </w:pPr>
      <w:r w:rsidRPr="00CC2F0F">
        <w:rPr>
          <w:rStyle w:val="FootnoteReference"/>
          <w:rFonts w:ascii="Times New Roman" w:hAnsi="Times New Roman" w:cs="Times New Roman"/>
          <w:sz w:val="18"/>
          <w:szCs w:val="18"/>
        </w:rPr>
        <w:footnoteRef/>
      </w:r>
      <w:r>
        <w:t xml:space="preserve"> </w:t>
      </w:r>
      <w:r w:rsidRPr="003C3EEA">
        <w:rPr>
          <w:rFonts w:ascii="Times New Roman" w:hAnsi="Times New Roman" w:cs="Times New Roman"/>
          <w:sz w:val="18"/>
          <w:szCs w:val="18"/>
        </w:rPr>
        <w:t>See Koumi (2013b) (also in Academia.edu) for a recent project in which video demonstrated language skills (function 4.5 of Figure 1), and in which the 56 videos closely adhered to the design principles in Koumi (2006).</w:t>
      </w:r>
    </w:p>
  </w:footnote>
  <w:footnote w:id="6">
    <w:p w:rsidR="007468BC" w:rsidRPr="003C3EEA" w:rsidRDefault="007468BC" w:rsidP="007468BC">
      <w:pPr>
        <w:pStyle w:val="FootnoteText"/>
        <w:rPr>
          <w:rFonts w:ascii="Times New Roman" w:hAnsi="Times New Roman" w:cs="Times New Roman"/>
          <w:sz w:val="18"/>
          <w:szCs w:val="18"/>
        </w:rPr>
      </w:pPr>
      <w:r w:rsidRPr="003C3EEA">
        <w:rPr>
          <w:rStyle w:val="FootnoteReference"/>
          <w:rFonts w:ascii="Times New Roman" w:hAnsi="Times New Roman" w:cs="Times New Roman"/>
          <w:sz w:val="18"/>
          <w:szCs w:val="18"/>
        </w:rPr>
        <w:footnoteRef/>
      </w:r>
      <w:r w:rsidRPr="003C3EEA">
        <w:rPr>
          <w:rFonts w:ascii="Times New Roman" w:hAnsi="Times New Roman" w:cs="Times New Roman"/>
          <w:sz w:val="18"/>
          <w:szCs w:val="18"/>
        </w:rPr>
        <w:t xml:space="preserve"> In the expanded version, there are several subcategories </w:t>
      </w:r>
      <w:r w:rsidR="00BA47CF">
        <w:rPr>
          <w:rFonts w:ascii="Times New Roman" w:hAnsi="Times New Roman" w:cs="Times New Roman"/>
          <w:sz w:val="18"/>
          <w:szCs w:val="18"/>
        </w:rPr>
        <w:t>of</w:t>
      </w:r>
      <w:r w:rsidRPr="003C3EEA">
        <w:rPr>
          <w:rFonts w:ascii="Times New Roman" w:hAnsi="Times New Roman" w:cs="Times New Roman"/>
          <w:sz w:val="18"/>
          <w:szCs w:val="18"/>
        </w:rPr>
        <w:t xml:space="preserve"> Cognitive processes and </w:t>
      </w:r>
      <w:r w:rsidR="00BA47CF">
        <w:rPr>
          <w:rFonts w:ascii="Times New Roman" w:hAnsi="Times New Roman" w:cs="Times New Roman"/>
          <w:sz w:val="18"/>
          <w:szCs w:val="18"/>
        </w:rPr>
        <w:t xml:space="preserve">of </w:t>
      </w:r>
      <w:r w:rsidR="00CD3D93" w:rsidRPr="003C3EEA">
        <w:rPr>
          <w:rFonts w:ascii="Times New Roman" w:hAnsi="Times New Roman" w:cs="Times New Roman"/>
          <w:sz w:val="18"/>
          <w:szCs w:val="18"/>
        </w:rPr>
        <w:t>Knowledge</w:t>
      </w:r>
      <w:r w:rsidR="00BA47CF">
        <w:rPr>
          <w:rFonts w:ascii="Times New Roman" w:hAnsi="Times New Roman" w:cs="Times New Roman"/>
          <w:sz w:val="18"/>
          <w:szCs w:val="18"/>
        </w:rPr>
        <w:t xml:space="preserve"> dimensions</w:t>
      </w:r>
      <w:r w:rsidRPr="003C3EEA">
        <w:rPr>
          <w:rFonts w:ascii="Times New Roman" w:hAnsi="Times New Roman" w:cs="Times New Roman"/>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8950860"/>
    <w:multiLevelType w:val="hybridMultilevel"/>
    <w:tmpl w:val="3C40DF98"/>
    <w:lvl w:ilvl="0" w:tplc="879CD1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AC4639"/>
    <w:multiLevelType w:val="hybridMultilevel"/>
    <w:tmpl w:val="85A2166A"/>
    <w:lvl w:ilvl="0" w:tplc="84320334">
      <w:start w:val="4"/>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165356"/>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39647ED1"/>
    <w:multiLevelType w:val="hybridMultilevel"/>
    <w:tmpl w:val="E4F05DB4"/>
    <w:lvl w:ilvl="0" w:tplc="08090001">
      <w:start w:val="1"/>
      <w:numFmt w:val="bullet"/>
      <w:lvlText w:val=""/>
      <w:lvlJc w:val="left"/>
      <w:pPr>
        <w:ind w:left="632" w:hanging="360"/>
      </w:pPr>
      <w:rPr>
        <w:rFonts w:ascii="Symbol" w:hAnsi="Symbol" w:hint="default"/>
      </w:rPr>
    </w:lvl>
    <w:lvl w:ilvl="1" w:tplc="08090003" w:tentative="1">
      <w:start w:val="1"/>
      <w:numFmt w:val="bullet"/>
      <w:lvlText w:val="o"/>
      <w:lvlJc w:val="left"/>
      <w:pPr>
        <w:ind w:left="1352" w:hanging="360"/>
      </w:pPr>
      <w:rPr>
        <w:rFonts w:ascii="Courier New" w:hAnsi="Courier New" w:cs="Courier New" w:hint="default"/>
      </w:rPr>
    </w:lvl>
    <w:lvl w:ilvl="2" w:tplc="08090005" w:tentative="1">
      <w:start w:val="1"/>
      <w:numFmt w:val="bullet"/>
      <w:lvlText w:val=""/>
      <w:lvlJc w:val="left"/>
      <w:pPr>
        <w:ind w:left="2072" w:hanging="360"/>
      </w:pPr>
      <w:rPr>
        <w:rFonts w:ascii="Wingdings" w:hAnsi="Wingdings" w:hint="default"/>
      </w:rPr>
    </w:lvl>
    <w:lvl w:ilvl="3" w:tplc="08090001" w:tentative="1">
      <w:start w:val="1"/>
      <w:numFmt w:val="bullet"/>
      <w:lvlText w:val=""/>
      <w:lvlJc w:val="left"/>
      <w:pPr>
        <w:ind w:left="2792" w:hanging="360"/>
      </w:pPr>
      <w:rPr>
        <w:rFonts w:ascii="Symbol" w:hAnsi="Symbol" w:hint="default"/>
      </w:rPr>
    </w:lvl>
    <w:lvl w:ilvl="4" w:tplc="08090003" w:tentative="1">
      <w:start w:val="1"/>
      <w:numFmt w:val="bullet"/>
      <w:lvlText w:val="o"/>
      <w:lvlJc w:val="left"/>
      <w:pPr>
        <w:ind w:left="3512" w:hanging="360"/>
      </w:pPr>
      <w:rPr>
        <w:rFonts w:ascii="Courier New" w:hAnsi="Courier New" w:cs="Courier New" w:hint="default"/>
      </w:rPr>
    </w:lvl>
    <w:lvl w:ilvl="5" w:tplc="08090005" w:tentative="1">
      <w:start w:val="1"/>
      <w:numFmt w:val="bullet"/>
      <w:lvlText w:val=""/>
      <w:lvlJc w:val="left"/>
      <w:pPr>
        <w:ind w:left="4232" w:hanging="360"/>
      </w:pPr>
      <w:rPr>
        <w:rFonts w:ascii="Wingdings" w:hAnsi="Wingdings" w:hint="default"/>
      </w:rPr>
    </w:lvl>
    <w:lvl w:ilvl="6" w:tplc="08090001" w:tentative="1">
      <w:start w:val="1"/>
      <w:numFmt w:val="bullet"/>
      <w:lvlText w:val=""/>
      <w:lvlJc w:val="left"/>
      <w:pPr>
        <w:ind w:left="4952" w:hanging="360"/>
      </w:pPr>
      <w:rPr>
        <w:rFonts w:ascii="Symbol" w:hAnsi="Symbol" w:hint="default"/>
      </w:rPr>
    </w:lvl>
    <w:lvl w:ilvl="7" w:tplc="08090003" w:tentative="1">
      <w:start w:val="1"/>
      <w:numFmt w:val="bullet"/>
      <w:lvlText w:val="o"/>
      <w:lvlJc w:val="left"/>
      <w:pPr>
        <w:ind w:left="5672" w:hanging="360"/>
      </w:pPr>
      <w:rPr>
        <w:rFonts w:ascii="Courier New" w:hAnsi="Courier New" w:cs="Courier New" w:hint="default"/>
      </w:rPr>
    </w:lvl>
    <w:lvl w:ilvl="8" w:tplc="08090005" w:tentative="1">
      <w:start w:val="1"/>
      <w:numFmt w:val="bullet"/>
      <w:lvlText w:val=""/>
      <w:lvlJc w:val="left"/>
      <w:pPr>
        <w:ind w:left="6392" w:hanging="360"/>
      </w:pPr>
      <w:rPr>
        <w:rFonts w:ascii="Wingdings" w:hAnsi="Wingdings" w:hint="default"/>
      </w:rPr>
    </w:lvl>
  </w:abstractNum>
  <w:abstractNum w:abstractNumId="5" w15:restartNumberingAfterBreak="0">
    <w:nsid w:val="4E5A120F"/>
    <w:multiLevelType w:val="multilevel"/>
    <w:tmpl w:val="FCAE4FE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53B640B1"/>
    <w:multiLevelType w:val="multilevel"/>
    <w:tmpl w:val="485682C4"/>
    <w:lvl w:ilvl="0">
      <w:start w:val="3"/>
      <w:numFmt w:val="decimal"/>
      <w:lvlText w:val="%1."/>
      <w:lvlJc w:val="left"/>
      <w:pPr>
        <w:ind w:left="567" w:hanging="283"/>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 w15:restartNumberingAfterBreak="0">
    <w:nsid w:val="5AC5063C"/>
    <w:multiLevelType w:val="hybridMultilevel"/>
    <w:tmpl w:val="A6A6D76C"/>
    <w:lvl w:ilvl="0" w:tplc="08090001">
      <w:start w:val="1"/>
      <w:numFmt w:val="bullet"/>
      <w:lvlText w:val=""/>
      <w:lvlJc w:val="left"/>
      <w:pPr>
        <w:ind w:left="649" w:hanging="360"/>
      </w:pPr>
      <w:rPr>
        <w:rFonts w:ascii="Symbol" w:hAnsi="Symbol" w:hint="default"/>
      </w:rPr>
    </w:lvl>
    <w:lvl w:ilvl="1" w:tplc="08090003" w:tentative="1">
      <w:start w:val="1"/>
      <w:numFmt w:val="bullet"/>
      <w:lvlText w:val="o"/>
      <w:lvlJc w:val="left"/>
      <w:pPr>
        <w:ind w:left="1369" w:hanging="360"/>
      </w:pPr>
      <w:rPr>
        <w:rFonts w:ascii="Courier New" w:hAnsi="Courier New" w:cs="Courier New" w:hint="default"/>
      </w:rPr>
    </w:lvl>
    <w:lvl w:ilvl="2" w:tplc="08090005" w:tentative="1">
      <w:start w:val="1"/>
      <w:numFmt w:val="bullet"/>
      <w:lvlText w:val=""/>
      <w:lvlJc w:val="left"/>
      <w:pPr>
        <w:ind w:left="2089" w:hanging="360"/>
      </w:pPr>
      <w:rPr>
        <w:rFonts w:ascii="Wingdings" w:hAnsi="Wingdings" w:hint="default"/>
      </w:rPr>
    </w:lvl>
    <w:lvl w:ilvl="3" w:tplc="08090001" w:tentative="1">
      <w:start w:val="1"/>
      <w:numFmt w:val="bullet"/>
      <w:lvlText w:val=""/>
      <w:lvlJc w:val="left"/>
      <w:pPr>
        <w:ind w:left="2809" w:hanging="360"/>
      </w:pPr>
      <w:rPr>
        <w:rFonts w:ascii="Symbol" w:hAnsi="Symbol" w:hint="default"/>
      </w:rPr>
    </w:lvl>
    <w:lvl w:ilvl="4" w:tplc="08090003" w:tentative="1">
      <w:start w:val="1"/>
      <w:numFmt w:val="bullet"/>
      <w:lvlText w:val="o"/>
      <w:lvlJc w:val="left"/>
      <w:pPr>
        <w:ind w:left="3529" w:hanging="360"/>
      </w:pPr>
      <w:rPr>
        <w:rFonts w:ascii="Courier New" w:hAnsi="Courier New" w:cs="Courier New" w:hint="default"/>
      </w:rPr>
    </w:lvl>
    <w:lvl w:ilvl="5" w:tplc="08090005" w:tentative="1">
      <w:start w:val="1"/>
      <w:numFmt w:val="bullet"/>
      <w:lvlText w:val=""/>
      <w:lvlJc w:val="left"/>
      <w:pPr>
        <w:ind w:left="4249" w:hanging="360"/>
      </w:pPr>
      <w:rPr>
        <w:rFonts w:ascii="Wingdings" w:hAnsi="Wingdings" w:hint="default"/>
      </w:rPr>
    </w:lvl>
    <w:lvl w:ilvl="6" w:tplc="08090001" w:tentative="1">
      <w:start w:val="1"/>
      <w:numFmt w:val="bullet"/>
      <w:lvlText w:val=""/>
      <w:lvlJc w:val="left"/>
      <w:pPr>
        <w:ind w:left="4969" w:hanging="360"/>
      </w:pPr>
      <w:rPr>
        <w:rFonts w:ascii="Symbol" w:hAnsi="Symbol" w:hint="default"/>
      </w:rPr>
    </w:lvl>
    <w:lvl w:ilvl="7" w:tplc="08090003" w:tentative="1">
      <w:start w:val="1"/>
      <w:numFmt w:val="bullet"/>
      <w:lvlText w:val="o"/>
      <w:lvlJc w:val="left"/>
      <w:pPr>
        <w:ind w:left="5689" w:hanging="360"/>
      </w:pPr>
      <w:rPr>
        <w:rFonts w:ascii="Courier New" w:hAnsi="Courier New" w:cs="Courier New" w:hint="default"/>
      </w:rPr>
    </w:lvl>
    <w:lvl w:ilvl="8" w:tplc="08090005" w:tentative="1">
      <w:start w:val="1"/>
      <w:numFmt w:val="bullet"/>
      <w:lvlText w:val=""/>
      <w:lvlJc w:val="left"/>
      <w:pPr>
        <w:ind w:left="6409" w:hanging="360"/>
      </w:pPr>
      <w:rPr>
        <w:rFonts w:ascii="Wingdings" w:hAnsi="Wingdings" w:hint="default"/>
      </w:rPr>
    </w:lvl>
  </w:abstractNum>
  <w:abstractNum w:abstractNumId="8" w15:restartNumberingAfterBreak="0">
    <w:nsid w:val="684D16F5"/>
    <w:multiLevelType w:val="hybridMultilevel"/>
    <w:tmpl w:val="FA3EA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CFF0E62"/>
    <w:multiLevelType w:val="hybridMultilevel"/>
    <w:tmpl w:val="EC620C10"/>
    <w:lvl w:ilvl="0" w:tplc="BF4A2AF8">
      <w:start w:val="2"/>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27"/>
        <w:lvlJc w:val="left"/>
        <w:pPr>
          <w:ind w:left="499" w:hanging="227"/>
        </w:pPr>
        <w:rPr>
          <w:rFonts w:ascii="Symbol" w:hAnsi="Symbol" w:hint="default"/>
        </w:rPr>
      </w:lvl>
    </w:lvlOverride>
  </w:num>
  <w:num w:numId="2">
    <w:abstractNumId w:val="3"/>
  </w:num>
  <w:num w:numId="3">
    <w:abstractNumId w:val="5"/>
  </w:num>
  <w:num w:numId="4">
    <w:abstractNumId w:val="8"/>
  </w:num>
  <w:num w:numId="5">
    <w:abstractNumId w:val="9"/>
  </w:num>
  <w:num w:numId="6">
    <w:abstractNumId w:val="2"/>
  </w:num>
  <w:num w:numId="7">
    <w:abstractNumId w:val="7"/>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8BC"/>
    <w:rsid w:val="00001BD8"/>
    <w:rsid w:val="0000682E"/>
    <w:rsid w:val="00022614"/>
    <w:rsid w:val="00026027"/>
    <w:rsid w:val="00026317"/>
    <w:rsid w:val="00031A71"/>
    <w:rsid w:val="00031C0B"/>
    <w:rsid w:val="00046CA5"/>
    <w:rsid w:val="00047897"/>
    <w:rsid w:val="00051669"/>
    <w:rsid w:val="0007581F"/>
    <w:rsid w:val="00077999"/>
    <w:rsid w:val="00082347"/>
    <w:rsid w:val="0008433C"/>
    <w:rsid w:val="000966E3"/>
    <w:rsid w:val="000A3000"/>
    <w:rsid w:val="000A69AF"/>
    <w:rsid w:val="000B0051"/>
    <w:rsid w:val="000B0CCD"/>
    <w:rsid w:val="000B0DFA"/>
    <w:rsid w:val="000B103A"/>
    <w:rsid w:val="000C5477"/>
    <w:rsid w:val="000D2C88"/>
    <w:rsid w:val="000F0AAA"/>
    <w:rsid w:val="000F1ACA"/>
    <w:rsid w:val="000F1B42"/>
    <w:rsid w:val="000F28F0"/>
    <w:rsid w:val="000F3CF9"/>
    <w:rsid w:val="00104F1A"/>
    <w:rsid w:val="001107DC"/>
    <w:rsid w:val="001110F0"/>
    <w:rsid w:val="001133F2"/>
    <w:rsid w:val="0012258F"/>
    <w:rsid w:val="0012653D"/>
    <w:rsid w:val="00150090"/>
    <w:rsid w:val="001558B4"/>
    <w:rsid w:val="001562E0"/>
    <w:rsid w:val="001629A7"/>
    <w:rsid w:val="001670B2"/>
    <w:rsid w:val="00167C46"/>
    <w:rsid w:val="001850CA"/>
    <w:rsid w:val="00197012"/>
    <w:rsid w:val="00197070"/>
    <w:rsid w:val="001B13F3"/>
    <w:rsid w:val="001B15F8"/>
    <w:rsid w:val="001C3C45"/>
    <w:rsid w:val="001E2754"/>
    <w:rsid w:val="001E276B"/>
    <w:rsid w:val="001E365A"/>
    <w:rsid w:val="001E43EA"/>
    <w:rsid w:val="001E5964"/>
    <w:rsid w:val="001F08C4"/>
    <w:rsid w:val="001F1733"/>
    <w:rsid w:val="001F1DC3"/>
    <w:rsid w:val="001F52F1"/>
    <w:rsid w:val="001F730D"/>
    <w:rsid w:val="00201936"/>
    <w:rsid w:val="00203EF8"/>
    <w:rsid w:val="002051B2"/>
    <w:rsid w:val="002078BC"/>
    <w:rsid w:val="00210B5C"/>
    <w:rsid w:val="00216A26"/>
    <w:rsid w:val="002220DE"/>
    <w:rsid w:val="00227655"/>
    <w:rsid w:val="002323D4"/>
    <w:rsid w:val="0023480D"/>
    <w:rsid w:val="00235B8A"/>
    <w:rsid w:val="00240E15"/>
    <w:rsid w:val="00240EED"/>
    <w:rsid w:val="00251BE5"/>
    <w:rsid w:val="002603AF"/>
    <w:rsid w:val="002723F7"/>
    <w:rsid w:val="00284005"/>
    <w:rsid w:val="00290943"/>
    <w:rsid w:val="002941E8"/>
    <w:rsid w:val="00294E36"/>
    <w:rsid w:val="00297482"/>
    <w:rsid w:val="002A1399"/>
    <w:rsid w:val="002A17C9"/>
    <w:rsid w:val="002A23BC"/>
    <w:rsid w:val="002A53F3"/>
    <w:rsid w:val="002B1CF9"/>
    <w:rsid w:val="002B4D7E"/>
    <w:rsid w:val="002C1F72"/>
    <w:rsid w:val="002C244C"/>
    <w:rsid w:val="002C654A"/>
    <w:rsid w:val="002E1C87"/>
    <w:rsid w:val="002E254E"/>
    <w:rsid w:val="002E5771"/>
    <w:rsid w:val="003014FD"/>
    <w:rsid w:val="00301E78"/>
    <w:rsid w:val="00321087"/>
    <w:rsid w:val="0032271B"/>
    <w:rsid w:val="00330F64"/>
    <w:rsid w:val="00342CCB"/>
    <w:rsid w:val="00346A71"/>
    <w:rsid w:val="003508B3"/>
    <w:rsid w:val="00351414"/>
    <w:rsid w:val="0036435F"/>
    <w:rsid w:val="00372B91"/>
    <w:rsid w:val="00373DA7"/>
    <w:rsid w:val="00382E72"/>
    <w:rsid w:val="00384D0C"/>
    <w:rsid w:val="00392596"/>
    <w:rsid w:val="00393E46"/>
    <w:rsid w:val="003C3EEA"/>
    <w:rsid w:val="003C4EE8"/>
    <w:rsid w:val="003C7E9A"/>
    <w:rsid w:val="003D3A23"/>
    <w:rsid w:val="003D41BF"/>
    <w:rsid w:val="003D6C8F"/>
    <w:rsid w:val="003E1CC6"/>
    <w:rsid w:val="003E46E0"/>
    <w:rsid w:val="003F24BC"/>
    <w:rsid w:val="003F6F5E"/>
    <w:rsid w:val="003F78BE"/>
    <w:rsid w:val="00423CF8"/>
    <w:rsid w:val="00425915"/>
    <w:rsid w:val="004310F4"/>
    <w:rsid w:val="00435998"/>
    <w:rsid w:val="00437C5C"/>
    <w:rsid w:val="00441689"/>
    <w:rsid w:val="0044268D"/>
    <w:rsid w:val="00463ABA"/>
    <w:rsid w:val="00464284"/>
    <w:rsid w:val="00464D75"/>
    <w:rsid w:val="0046700F"/>
    <w:rsid w:val="00474B9C"/>
    <w:rsid w:val="004835A9"/>
    <w:rsid w:val="00487A3C"/>
    <w:rsid w:val="00492135"/>
    <w:rsid w:val="004A5EDF"/>
    <w:rsid w:val="004B2604"/>
    <w:rsid w:val="004B2E07"/>
    <w:rsid w:val="004B7888"/>
    <w:rsid w:val="004C0B09"/>
    <w:rsid w:val="004E1E7A"/>
    <w:rsid w:val="004E1FB6"/>
    <w:rsid w:val="004E3B0D"/>
    <w:rsid w:val="004F4015"/>
    <w:rsid w:val="00502EA9"/>
    <w:rsid w:val="00504CB9"/>
    <w:rsid w:val="00505639"/>
    <w:rsid w:val="00515141"/>
    <w:rsid w:val="0052089E"/>
    <w:rsid w:val="0053236F"/>
    <w:rsid w:val="00542EB4"/>
    <w:rsid w:val="005711EA"/>
    <w:rsid w:val="005729F7"/>
    <w:rsid w:val="005862F2"/>
    <w:rsid w:val="005B1CB2"/>
    <w:rsid w:val="005B47CD"/>
    <w:rsid w:val="005C2481"/>
    <w:rsid w:val="005D6BF6"/>
    <w:rsid w:val="005E0BF2"/>
    <w:rsid w:val="005E3B5E"/>
    <w:rsid w:val="005E48E3"/>
    <w:rsid w:val="005E623A"/>
    <w:rsid w:val="005E71B6"/>
    <w:rsid w:val="005F07CE"/>
    <w:rsid w:val="005F4B76"/>
    <w:rsid w:val="005F593A"/>
    <w:rsid w:val="005F7AD8"/>
    <w:rsid w:val="00601FB4"/>
    <w:rsid w:val="00603314"/>
    <w:rsid w:val="00606C6E"/>
    <w:rsid w:val="00612298"/>
    <w:rsid w:val="00617CB0"/>
    <w:rsid w:val="00626736"/>
    <w:rsid w:val="00631259"/>
    <w:rsid w:val="006366AE"/>
    <w:rsid w:val="00642903"/>
    <w:rsid w:val="00652E60"/>
    <w:rsid w:val="0065642A"/>
    <w:rsid w:val="00672A81"/>
    <w:rsid w:val="0067387A"/>
    <w:rsid w:val="00676C7A"/>
    <w:rsid w:val="00677018"/>
    <w:rsid w:val="00683520"/>
    <w:rsid w:val="00692250"/>
    <w:rsid w:val="006923F9"/>
    <w:rsid w:val="006A0C48"/>
    <w:rsid w:val="006A127F"/>
    <w:rsid w:val="006A21E9"/>
    <w:rsid w:val="006A51C2"/>
    <w:rsid w:val="006B0E5D"/>
    <w:rsid w:val="006D7E44"/>
    <w:rsid w:val="006E1E57"/>
    <w:rsid w:val="006E3D92"/>
    <w:rsid w:val="006E4B1E"/>
    <w:rsid w:val="006E7794"/>
    <w:rsid w:val="006F132E"/>
    <w:rsid w:val="00720EB1"/>
    <w:rsid w:val="00733927"/>
    <w:rsid w:val="00734C4F"/>
    <w:rsid w:val="0074198A"/>
    <w:rsid w:val="0074675B"/>
    <w:rsid w:val="007468BC"/>
    <w:rsid w:val="007624B7"/>
    <w:rsid w:val="007676A2"/>
    <w:rsid w:val="00767778"/>
    <w:rsid w:val="007775AA"/>
    <w:rsid w:val="007803C8"/>
    <w:rsid w:val="00783C76"/>
    <w:rsid w:val="00785B8C"/>
    <w:rsid w:val="00786B96"/>
    <w:rsid w:val="00787E6B"/>
    <w:rsid w:val="00797178"/>
    <w:rsid w:val="00797E1C"/>
    <w:rsid w:val="007A2A40"/>
    <w:rsid w:val="007B124C"/>
    <w:rsid w:val="007B6331"/>
    <w:rsid w:val="007B6A84"/>
    <w:rsid w:val="007B779E"/>
    <w:rsid w:val="007C6818"/>
    <w:rsid w:val="007D6EE5"/>
    <w:rsid w:val="007E26DE"/>
    <w:rsid w:val="007F71DA"/>
    <w:rsid w:val="008033BF"/>
    <w:rsid w:val="00812E8A"/>
    <w:rsid w:val="00814234"/>
    <w:rsid w:val="008213B8"/>
    <w:rsid w:val="00821A73"/>
    <w:rsid w:val="00831348"/>
    <w:rsid w:val="008346D0"/>
    <w:rsid w:val="00837259"/>
    <w:rsid w:val="00837931"/>
    <w:rsid w:val="00837A58"/>
    <w:rsid w:val="0084001B"/>
    <w:rsid w:val="00851282"/>
    <w:rsid w:val="0085404F"/>
    <w:rsid w:val="00857131"/>
    <w:rsid w:val="00857A78"/>
    <w:rsid w:val="00862099"/>
    <w:rsid w:val="008A1BB0"/>
    <w:rsid w:val="008B36E0"/>
    <w:rsid w:val="008C0502"/>
    <w:rsid w:val="008C433E"/>
    <w:rsid w:val="008C6D8F"/>
    <w:rsid w:val="008E231E"/>
    <w:rsid w:val="008E7F8A"/>
    <w:rsid w:val="0090060A"/>
    <w:rsid w:val="00913CF0"/>
    <w:rsid w:val="009152A4"/>
    <w:rsid w:val="00922529"/>
    <w:rsid w:val="009226C3"/>
    <w:rsid w:val="009240D5"/>
    <w:rsid w:val="00930340"/>
    <w:rsid w:val="00933456"/>
    <w:rsid w:val="00940D20"/>
    <w:rsid w:val="009439F6"/>
    <w:rsid w:val="00946142"/>
    <w:rsid w:val="009519FE"/>
    <w:rsid w:val="009575B3"/>
    <w:rsid w:val="009747AB"/>
    <w:rsid w:val="0097491F"/>
    <w:rsid w:val="00980E09"/>
    <w:rsid w:val="00983795"/>
    <w:rsid w:val="00984868"/>
    <w:rsid w:val="00987668"/>
    <w:rsid w:val="0099558E"/>
    <w:rsid w:val="009A121F"/>
    <w:rsid w:val="009B1B83"/>
    <w:rsid w:val="009B5815"/>
    <w:rsid w:val="009C2503"/>
    <w:rsid w:val="009D24CD"/>
    <w:rsid w:val="009D5B4B"/>
    <w:rsid w:val="009D5B83"/>
    <w:rsid w:val="009E09B5"/>
    <w:rsid w:val="009E2B1D"/>
    <w:rsid w:val="009E67AC"/>
    <w:rsid w:val="00A0539D"/>
    <w:rsid w:val="00A057E4"/>
    <w:rsid w:val="00A13D75"/>
    <w:rsid w:val="00A16258"/>
    <w:rsid w:val="00A20200"/>
    <w:rsid w:val="00A22548"/>
    <w:rsid w:val="00A2563F"/>
    <w:rsid w:val="00A31717"/>
    <w:rsid w:val="00A36F85"/>
    <w:rsid w:val="00A43861"/>
    <w:rsid w:val="00A475C8"/>
    <w:rsid w:val="00A563B5"/>
    <w:rsid w:val="00A67D49"/>
    <w:rsid w:val="00A70684"/>
    <w:rsid w:val="00A70AB8"/>
    <w:rsid w:val="00A7111D"/>
    <w:rsid w:val="00A751CC"/>
    <w:rsid w:val="00A75DC9"/>
    <w:rsid w:val="00A82E6C"/>
    <w:rsid w:val="00A83CA3"/>
    <w:rsid w:val="00AA045B"/>
    <w:rsid w:val="00AA0A20"/>
    <w:rsid w:val="00AA37AC"/>
    <w:rsid w:val="00AB0883"/>
    <w:rsid w:val="00AC20F0"/>
    <w:rsid w:val="00AC6A03"/>
    <w:rsid w:val="00AD3AB7"/>
    <w:rsid w:val="00AD58A5"/>
    <w:rsid w:val="00AE4B7B"/>
    <w:rsid w:val="00AF4125"/>
    <w:rsid w:val="00B025BA"/>
    <w:rsid w:val="00B13CBE"/>
    <w:rsid w:val="00B25321"/>
    <w:rsid w:val="00B261C4"/>
    <w:rsid w:val="00B2795C"/>
    <w:rsid w:val="00B34EB5"/>
    <w:rsid w:val="00B425B7"/>
    <w:rsid w:val="00B44E02"/>
    <w:rsid w:val="00B473F2"/>
    <w:rsid w:val="00B51657"/>
    <w:rsid w:val="00B51F3F"/>
    <w:rsid w:val="00B529D9"/>
    <w:rsid w:val="00B53FE7"/>
    <w:rsid w:val="00B56603"/>
    <w:rsid w:val="00B76AD2"/>
    <w:rsid w:val="00B90548"/>
    <w:rsid w:val="00B95B50"/>
    <w:rsid w:val="00BA1F59"/>
    <w:rsid w:val="00BA47CF"/>
    <w:rsid w:val="00BA581C"/>
    <w:rsid w:val="00BA71B4"/>
    <w:rsid w:val="00BB10A4"/>
    <w:rsid w:val="00BB38D5"/>
    <w:rsid w:val="00BE0BF7"/>
    <w:rsid w:val="00BF4670"/>
    <w:rsid w:val="00BF5E1B"/>
    <w:rsid w:val="00C019D3"/>
    <w:rsid w:val="00C0227E"/>
    <w:rsid w:val="00C03B69"/>
    <w:rsid w:val="00C05972"/>
    <w:rsid w:val="00C0642C"/>
    <w:rsid w:val="00C07F56"/>
    <w:rsid w:val="00C24A34"/>
    <w:rsid w:val="00C2625A"/>
    <w:rsid w:val="00C302AE"/>
    <w:rsid w:val="00C309DE"/>
    <w:rsid w:val="00C3341D"/>
    <w:rsid w:val="00C34208"/>
    <w:rsid w:val="00C4144A"/>
    <w:rsid w:val="00C476BF"/>
    <w:rsid w:val="00C64CEF"/>
    <w:rsid w:val="00C65CCF"/>
    <w:rsid w:val="00C67452"/>
    <w:rsid w:val="00C742CC"/>
    <w:rsid w:val="00C87FB9"/>
    <w:rsid w:val="00C92E35"/>
    <w:rsid w:val="00CB75D7"/>
    <w:rsid w:val="00CC2F0F"/>
    <w:rsid w:val="00CC56B4"/>
    <w:rsid w:val="00CD11FB"/>
    <w:rsid w:val="00CD3ABC"/>
    <w:rsid w:val="00CD3D93"/>
    <w:rsid w:val="00CD3EFD"/>
    <w:rsid w:val="00CE1C43"/>
    <w:rsid w:val="00CE2C8F"/>
    <w:rsid w:val="00CE3373"/>
    <w:rsid w:val="00CE6A3D"/>
    <w:rsid w:val="00CF0B88"/>
    <w:rsid w:val="00CF6ACD"/>
    <w:rsid w:val="00D228FB"/>
    <w:rsid w:val="00D24D7F"/>
    <w:rsid w:val="00D314AD"/>
    <w:rsid w:val="00D46F18"/>
    <w:rsid w:val="00D47457"/>
    <w:rsid w:val="00D51C18"/>
    <w:rsid w:val="00D60E8E"/>
    <w:rsid w:val="00D62908"/>
    <w:rsid w:val="00D844A3"/>
    <w:rsid w:val="00D92306"/>
    <w:rsid w:val="00DA4689"/>
    <w:rsid w:val="00DA5B4D"/>
    <w:rsid w:val="00DB54C6"/>
    <w:rsid w:val="00DB6E48"/>
    <w:rsid w:val="00DC0A33"/>
    <w:rsid w:val="00DC185F"/>
    <w:rsid w:val="00DC4F5C"/>
    <w:rsid w:val="00DD04EC"/>
    <w:rsid w:val="00DD1467"/>
    <w:rsid w:val="00DD3D0C"/>
    <w:rsid w:val="00DE6548"/>
    <w:rsid w:val="00DF1B4A"/>
    <w:rsid w:val="00E02176"/>
    <w:rsid w:val="00E36231"/>
    <w:rsid w:val="00E36CCC"/>
    <w:rsid w:val="00E53F20"/>
    <w:rsid w:val="00E55393"/>
    <w:rsid w:val="00E57103"/>
    <w:rsid w:val="00E74F55"/>
    <w:rsid w:val="00E74F6A"/>
    <w:rsid w:val="00E84B0A"/>
    <w:rsid w:val="00E92A12"/>
    <w:rsid w:val="00EA0565"/>
    <w:rsid w:val="00EA3C7C"/>
    <w:rsid w:val="00EB605E"/>
    <w:rsid w:val="00EB66DF"/>
    <w:rsid w:val="00EB6DE4"/>
    <w:rsid w:val="00EB742C"/>
    <w:rsid w:val="00EB751B"/>
    <w:rsid w:val="00EC0B94"/>
    <w:rsid w:val="00ED3196"/>
    <w:rsid w:val="00EF2A57"/>
    <w:rsid w:val="00EF7D5F"/>
    <w:rsid w:val="00F06229"/>
    <w:rsid w:val="00F110AC"/>
    <w:rsid w:val="00F14113"/>
    <w:rsid w:val="00F14A11"/>
    <w:rsid w:val="00F14FB1"/>
    <w:rsid w:val="00F26E60"/>
    <w:rsid w:val="00F34546"/>
    <w:rsid w:val="00F3577F"/>
    <w:rsid w:val="00F44F1F"/>
    <w:rsid w:val="00F64A46"/>
    <w:rsid w:val="00F70740"/>
    <w:rsid w:val="00F71FB3"/>
    <w:rsid w:val="00F77AD3"/>
    <w:rsid w:val="00F8665E"/>
    <w:rsid w:val="00F87D2D"/>
    <w:rsid w:val="00F90DB9"/>
    <w:rsid w:val="00F9450E"/>
    <w:rsid w:val="00F96E0A"/>
    <w:rsid w:val="00FA5E25"/>
    <w:rsid w:val="00FB5A9D"/>
    <w:rsid w:val="00FC40E2"/>
    <w:rsid w:val="00FC4A1F"/>
    <w:rsid w:val="00FC5670"/>
    <w:rsid w:val="00FE2090"/>
    <w:rsid w:val="00FE7406"/>
    <w:rsid w:val="00FF3430"/>
    <w:rsid w:val="00FF5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FDD7A5-FE5F-417F-B4F2-2FC655F2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Indent"/>
    <w:link w:val="Heading3Char"/>
    <w:qFormat/>
    <w:rsid w:val="0074198A"/>
    <w:pPr>
      <w:spacing w:after="0" w:line="240" w:lineRule="auto"/>
      <w:jc w:val="both"/>
      <w:outlineLvl w:val="2"/>
    </w:pPr>
    <w:rPr>
      <w:rFonts w:ascii="Times New Roman" w:eastAsia="Times New Roman" w:hAnsi="Times New Roman" w:cs="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7468BC"/>
    <w:pPr>
      <w:spacing w:after="0" w:line="240" w:lineRule="auto"/>
    </w:pPr>
    <w:rPr>
      <w:sz w:val="20"/>
      <w:szCs w:val="20"/>
    </w:rPr>
  </w:style>
  <w:style w:type="character" w:customStyle="1" w:styleId="FootnoteTextChar">
    <w:name w:val="Footnote Text Char"/>
    <w:basedOn w:val="DefaultParagraphFont"/>
    <w:link w:val="FootnoteText"/>
    <w:semiHidden/>
    <w:rsid w:val="007468BC"/>
    <w:rPr>
      <w:sz w:val="20"/>
      <w:szCs w:val="20"/>
    </w:rPr>
  </w:style>
  <w:style w:type="character" w:styleId="FootnoteReference">
    <w:name w:val="footnote reference"/>
    <w:basedOn w:val="DefaultParagraphFont"/>
    <w:semiHidden/>
    <w:rsid w:val="007468BC"/>
    <w:rPr>
      <w:position w:val="6"/>
      <w:sz w:val="16"/>
      <w:szCs w:val="16"/>
    </w:rPr>
  </w:style>
  <w:style w:type="table" w:customStyle="1" w:styleId="TableGrid1">
    <w:name w:val="Table Grid1"/>
    <w:basedOn w:val="TableNormal"/>
    <w:next w:val="TableGrid"/>
    <w:uiPriority w:val="59"/>
    <w:rsid w:val="007468B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46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74F55"/>
    <w:rPr>
      <w:color w:val="0000FF"/>
      <w:u w:val="single"/>
    </w:rPr>
  </w:style>
  <w:style w:type="paragraph" w:styleId="ListParagraph">
    <w:name w:val="List Paragraph"/>
    <w:basedOn w:val="Normal"/>
    <w:uiPriority w:val="34"/>
    <w:qFormat/>
    <w:rsid w:val="00FA5E25"/>
    <w:pPr>
      <w:ind w:left="720"/>
      <w:contextualSpacing/>
    </w:pPr>
  </w:style>
  <w:style w:type="character" w:customStyle="1" w:styleId="Heading3Char">
    <w:name w:val="Heading 3 Char"/>
    <w:basedOn w:val="DefaultParagraphFont"/>
    <w:link w:val="Heading3"/>
    <w:rsid w:val="0074198A"/>
    <w:rPr>
      <w:rFonts w:ascii="Times New Roman" w:eastAsia="Times New Roman" w:hAnsi="Times New Roman" w:cs="Times New Roman"/>
      <w:b/>
      <w:bCs/>
      <w:lang w:eastAsia="en-US"/>
    </w:rPr>
  </w:style>
  <w:style w:type="paragraph" w:styleId="NormalIndent">
    <w:name w:val="Normal Indent"/>
    <w:basedOn w:val="Normal"/>
    <w:rsid w:val="0074198A"/>
    <w:pPr>
      <w:spacing w:after="0" w:line="240" w:lineRule="auto"/>
      <w:ind w:left="720"/>
      <w:jc w:val="both"/>
    </w:pPr>
    <w:rPr>
      <w:rFonts w:ascii="Times New Roman" w:eastAsia="Times New Roman" w:hAnsi="Times New Roman" w:cs="Times New Roman"/>
      <w:lang w:eastAsia="en-US"/>
    </w:rPr>
  </w:style>
  <w:style w:type="character" w:styleId="FollowedHyperlink">
    <w:name w:val="FollowedHyperlink"/>
    <w:basedOn w:val="DefaultParagraphFont"/>
    <w:uiPriority w:val="99"/>
    <w:semiHidden/>
    <w:unhideWhenUsed/>
    <w:rsid w:val="001F52F1"/>
    <w:rPr>
      <w:color w:val="800080" w:themeColor="followedHyperlink"/>
      <w:u w:val="single"/>
    </w:rPr>
  </w:style>
  <w:style w:type="table" w:customStyle="1" w:styleId="TableGrid11">
    <w:name w:val="Table Grid11"/>
    <w:basedOn w:val="TableNormal"/>
    <w:next w:val="TableGrid"/>
    <w:uiPriority w:val="59"/>
    <w:rsid w:val="00330F6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30F6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lresearch.wordpress.com/2012/04/14/health-com-2/" TargetMode="External"/><Relationship Id="rId13" Type="http://schemas.openxmlformats.org/officeDocument/2006/relationships/hyperlink" Target="http://www.unco.edu/cetl/sir/stating_outcome/documents/Krathwohl.pdf" TargetMode="External"/><Relationship Id="rId18" Type="http://schemas.openxmlformats.org/officeDocument/2006/relationships/hyperlink" Target="http://concordevaluation.com/papers/paulsen_DS3_evaluationreport_072310.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ropbox.com/s/hpoqnrqt2d6brxd/paper-on-screenwriting-new%20plus%20embedded%20clips.pdf" TargetMode="External"/><Relationship Id="rId17" Type="http://schemas.openxmlformats.org/officeDocument/2006/relationships/hyperlink" Target="http://apprenticeship.nscc.ca/mentoring/Mentoring.Course.Step3.pdf" TargetMode="External"/><Relationship Id="rId2" Type="http://schemas.openxmlformats.org/officeDocument/2006/relationships/numbering" Target="numbering.xml"/><Relationship Id="rId16" Type="http://schemas.openxmlformats.org/officeDocument/2006/relationships/hyperlink" Target="http://journals.sbmu.ac.ir/jme/article/viewFile/855/74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omedcentral.com/1472-6920/8/8" TargetMode="External"/><Relationship Id="rId5" Type="http://schemas.openxmlformats.org/officeDocument/2006/relationships/webSettings" Target="webSettings.xml"/><Relationship Id="rId15" Type="http://schemas.openxmlformats.org/officeDocument/2006/relationships/hyperlink" Target="http://projects.coe.uga.edu/epltt/index.php?title=Teaching_and_Learning_in_Affective_Domain" TargetMode="External"/><Relationship Id="rId10" Type="http://schemas.openxmlformats.org/officeDocument/2006/relationships/hyperlink" Target="http://www.21learn.org/archive/cognitive-apprenticeship-making-thinking-visible/" TargetMode="External"/><Relationship Id="rId19" Type="http://schemas.openxmlformats.org/officeDocument/2006/relationships/hyperlink" Target="http://cct.edc.org/sites/cct.edc.org/files/publications/PBS_tv-school.pdf" TargetMode="External"/><Relationship Id="rId4" Type="http://schemas.openxmlformats.org/officeDocument/2006/relationships/settings" Target="settings.xml"/><Relationship Id="rId9" Type="http://schemas.openxmlformats.org/officeDocument/2006/relationships/hyperlink" Target="http://scholar.lib.vt.edu/ejournals/JITE/v34n2/Cash.html" TargetMode="External"/><Relationship Id="rId14" Type="http://schemas.openxmlformats.org/officeDocument/2006/relationships/hyperlink" Target="http://www-jime.open.ac.uk/article/2000-2/5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BA634-2616-4978-9A62-F416FBBA4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4773</Words>
  <Characters>27211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E.A.M. Breuker</cp:lastModifiedBy>
  <cp:revision>2</cp:revision>
  <cp:lastPrinted>2014-12-05T18:04:00Z</cp:lastPrinted>
  <dcterms:created xsi:type="dcterms:W3CDTF">2015-10-23T15:34:00Z</dcterms:created>
  <dcterms:modified xsi:type="dcterms:W3CDTF">2015-10-23T15:34:00Z</dcterms:modified>
</cp:coreProperties>
</file>